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3" w:rsidRPr="004E680E" w:rsidRDefault="00F440A3" w:rsidP="000B2634">
      <w:pPr>
        <w:ind w:left="0" w:righ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4E680E">
        <w:rPr>
          <w:rFonts w:ascii="Times New Roman" w:hAnsi="Times New Roman" w:cs="Times New Roman"/>
          <w:sz w:val="24"/>
          <w:szCs w:val="24"/>
        </w:rPr>
        <w:t>70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. Статута Општине Владичин Хан („Службени гласник „Службени гласник града Врања“ број </w:t>
      </w:r>
      <w:r w:rsidRPr="004E680E">
        <w:rPr>
          <w:rFonts w:ascii="Times New Roman" w:hAnsi="Times New Roman" w:cs="Times New Roman"/>
          <w:sz w:val="24"/>
          <w:szCs w:val="24"/>
        </w:rPr>
        <w:t>4/19</w:t>
      </w:r>
      <w:r w:rsidR="000F7D3E" w:rsidRPr="004E680E">
        <w:rPr>
          <w:rFonts w:ascii="Times New Roman" w:hAnsi="Times New Roman" w:cs="Times New Roman"/>
          <w:sz w:val="24"/>
          <w:szCs w:val="24"/>
        </w:rPr>
        <w:t xml:space="preserve"> и 28/22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), члана 30. Одлуке о Општинском већу општине Владичин Хан („Службени гласник </w:t>
      </w:r>
      <w:r w:rsidRPr="004E680E">
        <w:rPr>
          <w:rFonts w:ascii="Times New Roman" w:hAnsi="Times New Roman" w:cs="Times New Roman"/>
          <w:sz w:val="24"/>
          <w:szCs w:val="24"/>
        </w:rPr>
        <w:t>ГрадаВрања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>“ број 9/19)</w:t>
      </w:r>
      <w:r w:rsidRPr="004E680E">
        <w:rPr>
          <w:rFonts w:ascii="Times New Roman" w:hAnsi="Times New Roman" w:cs="Times New Roman"/>
          <w:sz w:val="24"/>
          <w:szCs w:val="24"/>
        </w:rPr>
        <w:t xml:space="preserve">, 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>члана 51. Пословника Општинског већа Општине Владичин Хан („Службени гласник Гра</w:t>
      </w:r>
      <w:r w:rsidR="000B644C" w:rsidRPr="004E680E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а Врања“ број </w:t>
      </w:r>
      <w:r w:rsidR="000F7D3E" w:rsidRPr="004E680E">
        <w:rPr>
          <w:rFonts w:ascii="Times New Roman" w:hAnsi="Times New Roman" w:cs="Times New Roman"/>
          <w:sz w:val="24"/>
          <w:szCs w:val="24"/>
          <w:lang w:val="sr-Cyrl-CS"/>
        </w:rPr>
        <w:t>31/20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4E680E">
        <w:rPr>
          <w:rFonts w:ascii="Times New Roman" w:hAnsi="Times New Roman" w:cs="Times New Roman"/>
          <w:sz w:val="24"/>
          <w:szCs w:val="24"/>
        </w:rPr>
        <w:t>наоснову</w:t>
      </w:r>
      <w:r w:rsidR="000F7D3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hAnsi="Times New Roman" w:cs="Times New Roman"/>
          <w:sz w:val="24"/>
          <w:szCs w:val="24"/>
        </w:rPr>
        <w:t>члана</w:t>
      </w:r>
      <w:r w:rsidR="00813B75" w:rsidRPr="004E68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90415" w:rsidRPr="004E680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680E">
        <w:rPr>
          <w:rFonts w:ascii="Times New Roman" w:eastAsia="Calibri" w:hAnsi="Times New Roman" w:cs="Times New Roman"/>
          <w:sz w:val="24"/>
          <w:szCs w:val="24"/>
        </w:rPr>
        <w:t>Правилника</w:t>
      </w:r>
      <w:r w:rsidRPr="004E680E">
        <w:rPr>
          <w:rFonts w:ascii="Times New Roman" w:eastAsia="Calibri" w:hAnsi="Times New Roman" w:cs="Times New Roman"/>
          <w:sz w:val="24"/>
          <w:szCs w:val="24"/>
          <w:lang w:val="en-US"/>
        </w:rPr>
        <w:t>о начину, критеријумима</w:t>
      </w:r>
      <w:r w:rsidR="00954978" w:rsidRPr="004E68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и поступку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доделе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средстава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из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буџета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општине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Вл</w:t>
      </w:r>
      <w:r w:rsidR="001F0495" w:rsidRPr="004E680E">
        <w:rPr>
          <w:rFonts w:ascii="Times New Roman" w:eastAsia="Calibri" w:hAnsi="Times New Roman" w:cs="Times New Roman"/>
          <w:sz w:val="24"/>
          <w:szCs w:val="24"/>
        </w:rPr>
        <w:t>а</w:t>
      </w:r>
      <w:r w:rsidRPr="004E680E">
        <w:rPr>
          <w:rFonts w:ascii="Times New Roman" w:eastAsia="Calibri" w:hAnsi="Times New Roman" w:cs="Times New Roman"/>
          <w:sz w:val="24"/>
          <w:szCs w:val="24"/>
        </w:rPr>
        <w:t>дичин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Хан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за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подстицање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пројеката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од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јавног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интереса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које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</w:rPr>
        <w:t>реализују</w:t>
      </w:r>
      <w:r w:rsidR="00954978" w:rsidRPr="004E68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eastAsia="Calibri" w:hAnsi="Times New Roman" w:cs="Times New Roman"/>
          <w:sz w:val="24"/>
          <w:szCs w:val="24"/>
          <w:lang w:val="en-US"/>
        </w:rPr>
        <w:t>удружења</w:t>
      </w:r>
      <w:r w:rsidR="00954978" w:rsidRPr="004E68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13B75"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r w:rsidR="00813B75" w:rsidRPr="004E680E">
        <w:rPr>
          <w:rFonts w:ascii="Times New Roman" w:hAnsi="Times New Roman" w:cs="Times New Roman"/>
          <w:sz w:val="24"/>
          <w:szCs w:val="24"/>
        </w:rPr>
        <w:t>ГрадаВрања</w:t>
      </w:r>
      <w:r w:rsidR="00813B75" w:rsidRPr="004E680E">
        <w:rPr>
          <w:rFonts w:ascii="Times New Roman" w:hAnsi="Times New Roman" w:cs="Times New Roman"/>
          <w:sz w:val="24"/>
          <w:szCs w:val="24"/>
          <w:lang w:val="sr-Cyrl-CS"/>
        </w:rPr>
        <w:t>“ број 9/19)</w:t>
      </w:r>
      <w:r w:rsidR="00813B75" w:rsidRPr="004E680E">
        <w:rPr>
          <w:rFonts w:ascii="Times New Roman" w:hAnsi="Times New Roman" w:cs="Times New Roman"/>
          <w:sz w:val="24"/>
          <w:szCs w:val="24"/>
          <w:lang w:val="en-US"/>
        </w:rPr>
        <w:t>, по</w:t>
      </w:r>
      <w:r w:rsidR="00447F8E" w:rsidRPr="004E68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3B75" w:rsidRPr="004E680E">
        <w:rPr>
          <w:rFonts w:ascii="Times New Roman" w:hAnsi="Times New Roman" w:cs="Times New Roman"/>
          <w:sz w:val="24"/>
          <w:szCs w:val="24"/>
          <w:lang w:val="en-US"/>
        </w:rPr>
        <w:t>предлогу</w:t>
      </w:r>
      <w:r w:rsidR="00447F8E" w:rsidRPr="004E68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3B75" w:rsidRPr="004E680E">
        <w:rPr>
          <w:rFonts w:ascii="Times New Roman" w:hAnsi="Times New Roman" w:cs="Times New Roman"/>
          <w:sz w:val="24"/>
          <w:szCs w:val="24"/>
        </w:rPr>
        <w:t>комисије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813B75" w:rsidRPr="004E680E">
        <w:rPr>
          <w:rFonts w:ascii="Times New Roman" w:hAnsi="Times New Roman" w:cs="Times New Roman"/>
          <w:sz w:val="24"/>
          <w:szCs w:val="24"/>
        </w:rPr>
        <w:t>за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доделу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средстава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удружењима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за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финансирање и суфинансирање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пројеката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од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јавног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интереса у општини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="00E03327" w:rsidRPr="004E680E">
        <w:rPr>
          <w:rFonts w:ascii="Times New Roman" w:hAnsi="Times New Roman" w:cs="Times New Roman"/>
          <w:sz w:val="24"/>
          <w:szCs w:val="24"/>
        </w:rPr>
        <w:t>ВладичинХан</w:t>
      </w:r>
      <w:r w:rsidRPr="004E680E">
        <w:rPr>
          <w:rFonts w:ascii="Times New Roman" w:eastAsia="Calibri" w:hAnsi="Times New Roman" w:cs="Times New Roman"/>
          <w:sz w:val="24"/>
          <w:szCs w:val="24"/>
        </w:rPr>
        <w:t>,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>Општинско веће Општине Владич</w:t>
      </w:r>
      <w:r w:rsidR="00473E39" w:rsidRPr="004E680E">
        <w:rPr>
          <w:rFonts w:ascii="Times New Roman" w:hAnsi="Times New Roman" w:cs="Times New Roman"/>
          <w:sz w:val="24"/>
          <w:szCs w:val="24"/>
          <w:lang w:val="sr-Cyrl-CS"/>
        </w:rPr>
        <w:t>ин Хан на седници одржаној дана</w:t>
      </w:r>
      <w:r w:rsidR="00B03169"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60C7">
        <w:rPr>
          <w:rFonts w:ascii="Times New Roman" w:hAnsi="Times New Roman" w:cs="Times New Roman"/>
          <w:sz w:val="24"/>
          <w:szCs w:val="24"/>
        </w:rPr>
        <w:t>25.03.2024</w:t>
      </w:r>
      <w:r w:rsidR="0033038D" w:rsidRPr="004E680E">
        <w:rPr>
          <w:rFonts w:ascii="Times New Roman" w:hAnsi="Times New Roman" w:cs="Times New Roman"/>
          <w:sz w:val="24"/>
          <w:szCs w:val="24"/>
        </w:rPr>
        <w:t>.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године </w:t>
      </w:r>
      <w:r w:rsidR="00813B75"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</w:t>
      </w:r>
    </w:p>
    <w:p w:rsidR="001F0495" w:rsidRPr="000B2634" w:rsidRDefault="001F0495" w:rsidP="000B2634">
      <w:pPr>
        <w:pStyle w:val="NoSpacing"/>
        <w:rPr>
          <w:rFonts w:ascii="Times New Roman" w:hAnsi="Times New Roman"/>
          <w:sz w:val="24"/>
          <w:szCs w:val="24"/>
        </w:rPr>
      </w:pPr>
    </w:p>
    <w:p w:rsidR="001F0495" w:rsidRPr="000B2634" w:rsidRDefault="001F0495" w:rsidP="000B2634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F0495" w:rsidRPr="000B2634" w:rsidRDefault="0014084D" w:rsidP="000B2634">
      <w:pPr>
        <w:pStyle w:val="NoSpacing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634">
        <w:rPr>
          <w:rFonts w:ascii="Times New Roman" w:hAnsi="Times New Roman"/>
          <w:b/>
          <w:bCs/>
          <w:sz w:val="24"/>
          <w:szCs w:val="24"/>
        </w:rPr>
        <w:t>ЈАВН</w:t>
      </w:r>
      <w:r w:rsidR="00813B75" w:rsidRPr="000B263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0B2634">
        <w:rPr>
          <w:rFonts w:ascii="Times New Roman" w:hAnsi="Times New Roman"/>
          <w:b/>
          <w:bCs/>
          <w:sz w:val="24"/>
          <w:szCs w:val="24"/>
        </w:rPr>
        <w:t xml:space="preserve"> КОНКУРС</w:t>
      </w:r>
    </w:p>
    <w:p w:rsidR="00733E54" w:rsidRPr="000B2634" w:rsidRDefault="00733E54" w:rsidP="000B2634">
      <w:pPr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ЗА ДОДЕЛУ СРЕДСТАВА ЗА РЕАЛИЗАЦИЈУ ПРОЈЕКАТА ОД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 xml:space="preserve"> Ј</w:t>
      </w:r>
      <w:r w:rsidR="00473E39" w:rsidRPr="000B2634">
        <w:rPr>
          <w:rFonts w:ascii="Times New Roman" w:hAnsi="Times New Roman" w:cs="Times New Roman"/>
          <w:sz w:val="24"/>
          <w:szCs w:val="24"/>
        </w:rPr>
        <w:t>АВНОГ ИНТЕРЕСА У ОБЛАСТИ ПОДРШКЕ</w:t>
      </w:r>
      <w:r w:rsidRPr="000B2634">
        <w:rPr>
          <w:rFonts w:ascii="Times New Roman" w:hAnsi="Times New Roman" w:cs="Times New Roman"/>
          <w:sz w:val="24"/>
          <w:szCs w:val="24"/>
        </w:rPr>
        <w:t xml:space="preserve"> ОСОБАМА СА ИНВАЛИДИТЕТОМ</w:t>
      </w:r>
      <w:r w:rsidR="00FA228A" w:rsidRPr="000B2634">
        <w:rPr>
          <w:rFonts w:ascii="Times New Roman" w:hAnsi="Times New Roman" w:cs="Times New Roman"/>
          <w:sz w:val="24"/>
          <w:szCs w:val="24"/>
        </w:rPr>
        <w:t xml:space="preserve"> У 20</w:t>
      </w:r>
      <w:r w:rsidR="000B2634" w:rsidRPr="000B2634">
        <w:rPr>
          <w:rFonts w:ascii="Times New Roman" w:hAnsi="Times New Roman" w:cs="Times New Roman"/>
          <w:sz w:val="24"/>
          <w:szCs w:val="24"/>
        </w:rPr>
        <w:t>2</w:t>
      </w:r>
      <w:r w:rsidR="00B03169">
        <w:rPr>
          <w:rFonts w:ascii="Times New Roman" w:hAnsi="Times New Roman" w:cs="Times New Roman"/>
          <w:sz w:val="24"/>
          <w:szCs w:val="24"/>
        </w:rPr>
        <w:t>4</w:t>
      </w:r>
      <w:r w:rsidR="00FA228A" w:rsidRPr="000B2634">
        <w:rPr>
          <w:rFonts w:ascii="Times New Roman" w:hAnsi="Times New Roman" w:cs="Times New Roman"/>
          <w:sz w:val="24"/>
          <w:szCs w:val="24"/>
        </w:rPr>
        <w:t>. ГОДИНИ</w:t>
      </w:r>
    </w:p>
    <w:p w:rsidR="00733E54" w:rsidRPr="000B2634" w:rsidRDefault="00733E54" w:rsidP="000B2634">
      <w:pPr>
        <w:pStyle w:val="NoSpacing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14084D" w:rsidRPr="000B2634" w:rsidRDefault="0014084D" w:rsidP="000B2634">
      <w:pPr>
        <w:shd w:val="clear" w:color="auto" w:fill="FFFFFF"/>
        <w:ind w:left="0" w:righ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084D" w:rsidRPr="000B2634" w:rsidRDefault="0014084D" w:rsidP="000B2634">
      <w:pPr>
        <w:pStyle w:val="ListParagraph"/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РЕДМЕТ </w:t>
      </w:r>
      <w:r w:rsidR="000B644C"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ЦИЉ 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ЈАВНОГ КОНКУРСА</w:t>
      </w:r>
    </w:p>
    <w:p w:rsidR="00E060EC" w:rsidRPr="000B2634" w:rsidRDefault="00E060EC" w:rsidP="000B2634">
      <w:pPr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73E39" w:rsidRPr="000B2634" w:rsidRDefault="00E060EC" w:rsidP="000B2634">
      <w:pPr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Предмет Јавног К</w:t>
      </w:r>
      <w:r w:rsidR="00473E39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онкурса је додела средстава из б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уџета Општине Владичин Хан за 20</w:t>
      </w:r>
      <w:r w:rsidR="000B2634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B03169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.годину за реализацију пројеката које реализују удружења</w:t>
      </w:r>
      <w:r w:rsidR="000B644C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грађана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 територије </w:t>
      </w:r>
      <w:r w:rsidRPr="000B2634">
        <w:rPr>
          <w:rFonts w:ascii="Times New Roman" w:hAnsi="Times New Roman" w:cs="Times New Roman"/>
          <w:bCs/>
          <w:sz w:val="24"/>
          <w:szCs w:val="24"/>
        </w:rPr>
        <w:t>O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пштине Владичин Хан у области </w:t>
      </w:r>
      <w:r w:rsidR="00473E39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подршке</w:t>
      </w:r>
      <w:r w:rsidR="000B644C"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особама са инвалидитетом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  <w:lang w:val="sr-Cyrl-CS"/>
        </w:rPr>
        <w:t>кроз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финансирање или учешће у финансирању пројектних активности које имају за циљ:</w:t>
      </w:r>
    </w:p>
    <w:p w:rsidR="00473E39" w:rsidRPr="000B2634" w:rsidRDefault="000B644C" w:rsidP="000B263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sz w:val="24"/>
          <w:szCs w:val="24"/>
          <w:lang w:val="sr-Cyrl-CS"/>
        </w:rPr>
        <w:t>унапређење система социјалне заштите на територији Општине Владичин Хан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кроз успостављање нових и развој и унапређење постојећих услуга социјалнезаштите у области подршке особама са инвалид</w:t>
      </w:r>
      <w:r w:rsidR="00580208" w:rsidRPr="000B263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тетом;</w:t>
      </w:r>
    </w:p>
    <w:p w:rsidR="00473E39" w:rsidRPr="000B2634" w:rsidRDefault="000B644C" w:rsidP="000B263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sz w:val="24"/>
          <w:szCs w:val="24"/>
          <w:lang w:val="sr-Cyrl-CS"/>
        </w:rPr>
        <w:t>унапређивање положаја особа са инвалиди</w:t>
      </w:r>
      <w:r w:rsidR="00473E39"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тетом до њиховог пуног учешћа у 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друштву кроз </w:t>
      </w:r>
      <w:r w:rsidRPr="000B2634">
        <w:rPr>
          <w:rFonts w:ascii="Times New Roman" w:hAnsi="Times New Roman" w:cs="Times New Roman"/>
          <w:sz w:val="24"/>
          <w:szCs w:val="24"/>
        </w:rPr>
        <w:t>уклањањ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B2634">
        <w:rPr>
          <w:rFonts w:ascii="Times New Roman" w:hAnsi="Times New Roman" w:cs="Times New Roman"/>
          <w:sz w:val="24"/>
          <w:szCs w:val="24"/>
        </w:rPr>
        <w:t>препрека</w:t>
      </w:r>
      <w:r w:rsidRPr="000B2634">
        <w:rPr>
          <w:rFonts w:ascii="Times New Roman" w:hAnsi="Times New Roman" w:cs="Times New Roman"/>
          <w:sz w:val="24"/>
          <w:szCs w:val="24"/>
          <w:lang w:val="sr-Cyrl-CS"/>
        </w:rPr>
        <w:t xml:space="preserve">са којима се сусрећу у различитим областима друштвеног живота; </w:t>
      </w:r>
    </w:p>
    <w:p w:rsidR="00473E39" w:rsidRPr="000B2634" w:rsidRDefault="000B644C" w:rsidP="000B263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укључивање особа са инвалидитетом у живот заједнице;</w:t>
      </w:r>
    </w:p>
    <w:p w:rsidR="000B644C" w:rsidRPr="000B2634" w:rsidRDefault="000B644C" w:rsidP="000B2634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унапређење равноправности особа са инвалидитетом;</w:t>
      </w:r>
    </w:p>
    <w:p w:rsidR="00473E39" w:rsidRPr="000B2634" w:rsidRDefault="00473E39" w:rsidP="000B2634">
      <w:p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473E39" w:rsidRPr="000B2634" w:rsidRDefault="00473E39" w:rsidP="000B2634">
      <w:p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60EC" w:rsidRPr="000B2634" w:rsidRDefault="00E060EC" w:rsidP="000B2634">
      <w:p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634">
        <w:rPr>
          <w:rFonts w:ascii="Times New Roman" w:hAnsi="Times New Roman" w:cs="Times New Roman"/>
          <w:bCs/>
          <w:sz w:val="24"/>
          <w:szCs w:val="24"/>
        </w:rPr>
        <w:t>Предлог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активности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прихватљивих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за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финансирање (листа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не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мора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бити</w:t>
      </w:r>
      <w:r w:rsidR="00447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Cs/>
          <w:sz w:val="24"/>
          <w:szCs w:val="24"/>
        </w:rPr>
        <w:t>коначна):</w:t>
      </w:r>
    </w:p>
    <w:p w:rsidR="00473E39" w:rsidRPr="000B2634" w:rsidRDefault="000B644C" w:rsidP="000B2634">
      <w:pPr>
        <w:pStyle w:val="BodyTextIndent"/>
        <w:numPr>
          <w:ilvl w:val="0"/>
          <w:numId w:val="25"/>
        </w:numPr>
        <w:spacing w:after="0"/>
        <w:jc w:val="both"/>
        <w:rPr>
          <w:lang w:val="ru-RU"/>
        </w:rPr>
      </w:pPr>
      <w:r w:rsidRPr="000B2634">
        <w:rPr>
          <w:lang w:val="ru-RU"/>
        </w:rPr>
        <w:t xml:space="preserve">Организовање едукативних, културно-образовних и спортских активности и манифестација, које доприносе психо-физичком развоју децеса </w:t>
      </w:r>
      <w:r w:rsidRPr="000B2634">
        <w:t>интелектуалним</w:t>
      </w:r>
      <w:r w:rsidRPr="000B2634">
        <w:rPr>
          <w:lang w:val="ru-RU"/>
        </w:rPr>
        <w:t>сметњама и инвалидитетом, побољшању квалитета њиховог одрастања и социјализације;</w:t>
      </w:r>
    </w:p>
    <w:p w:rsidR="00473E39" w:rsidRPr="000B2634" w:rsidRDefault="000B644C" w:rsidP="000B2634">
      <w:pPr>
        <w:pStyle w:val="BodyTextIndent"/>
        <w:numPr>
          <w:ilvl w:val="0"/>
          <w:numId w:val="25"/>
        </w:numPr>
        <w:spacing w:after="0"/>
        <w:jc w:val="both"/>
        <w:rPr>
          <w:lang w:val="ru-RU"/>
        </w:rPr>
      </w:pPr>
      <w:r w:rsidRPr="000B2634">
        <w:t>У</w:t>
      </w:r>
      <w:r w:rsidRPr="000B2634">
        <w:rPr>
          <w:lang w:val="ru-RU"/>
        </w:rPr>
        <w:t>напређењ</w:t>
      </w:r>
      <w:r w:rsidRPr="000B2634">
        <w:t>е</w:t>
      </w:r>
      <w:r w:rsidRPr="000B2634">
        <w:rPr>
          <w:lang w:val="ru-RU"/>
        </w:rPr>
        <w:t xml:space="preserve"> материјалних и техничких услова рада удружења </w:t>
      </w:r>
      <w:r w:rsidRPr="000B2634">
        <w:t>која</w:t>
      </w:r>
      <w:r w:rsidR="00447F8E">
        <w:t xml:space="preserve"> </w:t>
      </w:r>
      <w:r w:rsidRPr="000B2634">
        <w:t>се</w:t>
      </w:r>
      <w:r w:rsidR="00447F8E">
        <w:t xml:space="preserve"> </w:t>
      </w:r>
      <w:r w:rsidRPr="000B2634">
        <w:t>баве</w:t>
      </w:r>
      <w:r w:rsidR="00447F8E">
        <w:t xml:space="preserve"> </w:t>
      </w:r>
      <w:r w:rsidRPr="000B2634">
        <w:rPr>
          <w:lang w:val="ru-RU"/>
        </w:rPr>
        <w:t>заштит</w:t>
      </w:r>
      <w:r w:rsidRPr="000B2634">
        <w:t>ом</w:t>
      </w:r>
      <w:r w:rsidRPr="000B2634">
        <w:rPr>
          <w:lang w:val="ru-RU"/>
        </w:rPr>
        <w:t>и унапређивањем положаја особа са инвалидитетом и деце са сметњама у развоју;</w:t>
      </w:r>
    </w:p>
    <w:p w:rsidR="000B644C" w:rsidRPr="000B2634" w:rsidRDefault="000B644C" w:rsidP="000B2634">
      <w:pPr>
        <w:pStyle w:val="BodyTextIndent"/>
        <w:numPr>
          <w:ilvl w:val="0"/>
          <w:numId w:val="25"/>
        </w:numPr>
        <w:spacing w:after="0"/>
        <w:jc w:val="both"/>
        <w:rPr>
          <w:lang w:val="ru-RU"/>
        </w:rPr>
      </w:pPr>
      <w:r w:rsidRPr="000B2634">
        <w:t>Х</w:t>
      </w:r>
      <w:r w:rsidRPr="000B2634">
        <w:rPr>
          <w:lang w:val="ru-RU"/>
        </w:rPr>
        <w:t xml:space="preserve">уманитарне, културно-образовне и едукативне </w:t>
      </w:r>
      <w:r w:rsidRPr="000B2634">
        <w:t>активности</w:t>
      </w:r>
      <w:r w:rsidRPr="000B2634">
        <w:rPr>
          <w:lang w:val="ru-RU"/>
        </w:rPr>
        <w:t xml:space="preserve"> у циљу заштите, подршке и </w:t>
      </w:r>
      <w:r w:rsidRPr="000B2634">
        <w:t>пружања</w:t>
      </w:r>
      <w:r w:rsidR="00447F8E">
        <w:t xml:space="preserve"> </w:t>
      </w:r>
      <w:r w:rsidRPr="000B2634">
        <w:rPr>
          <w:lang w:val="ru-RU"/>
        </w:rPr>
        <w:t xml:space="preserve">помоћи особама са инвалидитетоми деци са сметњама у развоју; </w:t>
      </w:r>
    </w:p>
    <w:p w:rsidR="00473E39" w:rsidRPr="000B2634" w:rsidRDefault="00473E39" w:rsidP="000B2634">
      <w:pPr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14084D" w:rsidRPr="000B2634" w:rsidRDefault="000B644C" w:rsidP="000B2634">
      <w:pPr>
        <w:ind w:left="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</w:t>
      </w:r>
      <w:r w:rsidR="00E060EC" w:rsidRPr="000B2634">
        <w:rPr>
          <w:rFonts w:ascii="Times New Roman" w:hAnsi="Times New Roman" w:cs="Times New Roman"/>
          <w:sz w:val="24"/>
          <w:szCs w:val="24"/>
          <w:lang w:val="sr-Cyrl-CS"/>
        </w:rPr>
        <w:t>ројекти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се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морају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реализовати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на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територији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</w:rPr>
        <w:t>Општине</w:t>
      </w:r>
      <w:r w:rsidR="00447F8E">
        <w:rPr>
          <w:rFonts w:ascii="Times New Roman" w:hAnsi="Times New Roman" w:cs="Times New Roman"/>
          <w:sz w:val="24"/>
          <w:szCs w:val="24"/>
        </w:rPr>
        <w:t xml:space="preserve"> </w:t>
      </w:r>
      <w:r w:rsidR="00E060EC" w:rsidRPr="000B2634">
        <w:rPr>
          <w:rFonts w:ascii="Times New Roman" w:hAnsi="Times New Roman" w:cs="Times New Roman"/>
          <w:sz w:val="24"/>
          <w:szCs w:val="24"/>
          <w:lang w:val="sr-Cyrl-CS"/>
        </w:rPr>
        <w:t>Владичин Хан</w:t>
      </w:r>
      <w:r w:rsidR="00E060EC" w:rsidRPr="000B2634">
        <w:rPr>
          <w:rFonts w:ascii="Times New Roman" w:hAnsi="Times New Roman" w:cs="Times New Roman"/>
          <w:sz w:val="24"/>
          <w:szCs w:val="24"/>
        </w:rPr>
        <w:t>.</w:t>
      </w:r>
    </w:p>
    <w:p w:rsidR="00CE0C24" w:rsidRPr="000B2634" w:rsidRDefault="00CE0C24" w:rsidP="000B2634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E54" w:rsidRPr="000B2634" w:rsidRDefault="00733E54" w:rsidP="000B26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0152B" w:rsidRPr="000B2634" w:rsidRDefault="0050152B" w:rsidP="000B2634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0EC" w:rsidRPr="000B2634" w:rsidRDefault="00E060EC" w:rsidP="000B2634">
      <w:pPr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lastRenderedPageBreak/>
        <w:t>ПРАВО УЧЕШЋА НА ЈАВНОМ КОНКУРСУ</w:t>
      </w:r>
    </w:p>
    <w:p w:rsidR="00E060EC" w:rsidRPr="000B2634" w:rsidRDefault="00E060EC" w:rsidP="000B2634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конкурсу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може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учествује</w:t>
      </w:r>
      <w:r w:rsidR="00447F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b/>
          <w:color w:val="000000"/>
          <w:sz w:val="24"/>
          <w:szCs w:val="24"/>
        </w:rPr>
        <w:t>удружење:</w:t>
      </w:r>
    </w:p>
    <w:p w:rsidR="00E060EC" w:rsidRPr="000B2634" w:rsidRDefault="00E060EC" w:rsidP="000B2634">
      <w:pPr>
        <w:pStyle w:val="ListParagraph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које је регистровано у складу са Законом о удружењима („Службени гласник РС”, бр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Pr="000B26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51/09, 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99/11-др. </w:t>
      </w:r>
      <w:r w:rsidRPr="000B2634">
        <w:rPr>
          <w:rFonts w:ascii="Times New Roman" w:hAnsi="Times New Roman" w:cs="Times New Roman"/>
          <w:sz w:val="24"/>
          <w:szCs w:val="24"/>
        </w:rPr>
        <w:t>Закон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060EC" w:rsidRPr="004E680E" w:rsidRDefault="00E060EC" w:rsidP="000B2634">
      <w:pPr>
        <w:pStyle w:val="ListParagraph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E680E">
        <w:rPr>
          <w:rFonts w:ascii="Times New Roman" w:hAnsi="Times New Roman" w:cs="Times New Roman"/>
          <w:sz w:val="24"/>
          <w:szCs w:val="24"/>
        </w:rPr>
        <w:t>чије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hAnsi="Times New Roman" w:cs="Times New Roman"/>
          <w:sz w:val="24"/>
          <w:szCs w:val="24"/>
        </w:rPr>
        <w:t>је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hAnsi="Times New Roman" w:cs="Times New Roman"/>
          <w:sz w:val="24"/>
          <w:szCs w:val="24"/>
        </w:rPr>
        <w:t>регистровано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hAnsi="Times New Roman" w:cs="Times New Roman"/>
          <w:sz w:val="24"/>
          <w:szCs w:val="24"/>
        </w:rPr>
        <w:t>седиште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hAnsi="Times New Roman" w:cs="Times New Roman"/>
          <w:sz w:val="24"/>
          <w:szCs w:val="24"/>
        </w:rPr>
        <w:t>на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hAnsi="Times New Roman" w:cs="Times New Roman"/>
          <w:sz w:val="24"/>
          <w:szCs w:val="24"/>
        </w:rPr>
        <w:t>територији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hAnsi="Times New Roman" w:cs="Times New Roman"/>
          <w:sz w:val="24"/>
          <w:szCs w:val="24"/>
        </w:rPr>
        <w:t>општине</w:t>
      </w:r>
      <w:r w:rsidR="00447F8E" w:rsidRPr="004E680E">
        <w:rPr>
          <w:rFonts w:ascii="Times New Roman" w:hAnsi="Times New Roman" w:cs="Times New Roman"/>
          <w:sz w:val="24"/>
          <w:szCs w:val="24"/>
        </w:rPr>
        <w:t xml:space="preserve"> </w:t>
      </w:r>
      <w:r w:rsidRPr="004E680E">
        <w:rPr>
          <w:rFonts w:ascii="Times New Roman" w:hAnsi="Times New Roman" w:cs="Times New Roman"/>
          <w:sz w:val="24"/>
          <w:szCs w:val="24"/>
        </w:rPr>
        <w:t>ВладичинХан;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има седиште или огранак и делује на том подручју као општинске, међуопштинске или републичке организације не краће од шест месеци</w:t>
      </w:r>
      <w:r w:rsidRPr="004E680E">
        <w:rPr>
          <w:rFonts w:ascii="Times New Roman" w:hAnsi="Times New Roman" w:cs="Times New Roman"/>
          <w:sz w:val="24"/>
          <w:szCs w:val="24"/>
        </w:rPr>
        <w:t xml:space="preserve">, </w:t>
      </w:r>
      <w:r w:rsidRPr="004E680E">
        <w:rPr>
          <w:rFonts w:ascii="Times New Roman" w:hAnsi="Times New Roman" w:cs="Times New Roman"/>
          <w:sz w:val="24"/>
          <w:szCs w:val="24"/>
          <w:lang w:val="sr-Cyrl-CS"/>
        </w:rPr>
        <w:t>с тим да све пројектне активности морају реализовати на територији општине Владичин Хан</w:t>
      </w:r>
      <w:r w:rsidRPr="004E680E">
        <w:rPr>
          <w:rFonts w:ascii="Times New Roman" w:hAnsi="Times New Roman" w:cs="Times New Roman"/>
          <w:sz w:val="24"/>
          <w:szCs w:val="24"/>
        </w:rPr>
        <w:t>;</w:t>
      </w:r>
    </w:p>
    <w:p w:rsidR="00E060EC" w:rsidRPr="000B2634" w:rsidRDefault="00E060EC" w:rsidP="000B2634">
      <w:pPr>
        <w:pStyle w:val="ListParagraph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директно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одговорно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припрему и извођењепројекта;</w:t>
      </w:r>
    </w:p>
    <w:p w:rsidR="00E060EC" w:rsidRPr="000B2634" w:rsidRDefault="00E060EC" w:rsidP="000B2634">
      <w:pPr>
        <w:pStyle w:val="ListParagraph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којем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одређено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циљева у области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расписан и за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="00447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конкуришу;</w:t>
      </w:r>
    </w:p>
    <w:p w:rsidR="00E060EC" w:rsidRPr="000B2634" w:rsidRDefault="00E060EC" w:rsidP="000B2634">
      <w:pPr>
        <w:pStyle w:val="ListParagraph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поднело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годишњи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извештај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претходну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буџетску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годину у складу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уговором о реализовању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програма / пројекта, уко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лико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било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носилац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програма /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пројекта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претходне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године, и ако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остварени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очекивани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резултати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реализације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hAnsi="Times New Roman" w:cs="Times New Roman"/>
          <w:color w:val="000000"/>
          <w:sz w:val="24"/>
          <w:szCs w:val="24"/>
        </w:rPr>
        <w:t>програма/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пројекта, то</w:t>
      </w:r>
      <w:r w:rsidR="00447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јест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оно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је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поднело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годишњи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финансијски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извештај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Агенцији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привредне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регистре;</w:t>
      </w:r>
    </w:p>
    <w:p w:rsidR="00E060EC" w:rsidRPr="000B2634" w:rsidRDefault="00E060EC" w:rsidP="000B2634">
      <w:pPr>
        <w:pStyle w:val="ListParagraph"/>
        <w:numPr>
          <w:ilvl w:val="0"/>
          <w:numId w:val="2"/>
        </w:numPr>
        <w:spacing w:after="200"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z w:val="24"/>
          <w:szCs w:val="24"/>
        </w:rPr>
        <w:t>које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није у поступку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ликвидације, стечајном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поступку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привременом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забраном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>обављања</w:t>
      </w:r>
      <w:r w:rsidR="003A09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z w:val="24"/>
          <w:szCs w:val="24"/>
        </w:rPr>
        <w:t xml:space="preserve">делатности; </w:t>
      </w:r>
    </w:p>
    <w:p w:rsidR="00E060EC" w:rsidRPr="000B2634" w:rsidRDefault="00E060EC" w:rsidP="000B26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sz w:val="24"/>
          <w:szCs w:val="24"/>
        </w:rPr>
        <w:tab/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Право на коришћење средстава из буџета </w:t>
      </w:r>
      <w:r w:rsidR="00FD66E8"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Општине Владичин Хан 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>се изузетно може одобрити и удружењу чије седиште није на територији општине Владичин Хан, уколико је програм удружења од изузетног јавног интереса и реализује се у већој мери на територији општине Владичин Хан.</w:t>
      </w:r>
    </w:p>
    <w:p w:rsidR="00473E39" w:rsidRPr="000B2634" w:rsidRDefault="00473E39" w:rsidP="000B2634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956A9" w:rsidRPr="000B2634" w:rsidRDefault="000956A9" w:rsidP="000B2634">
      <w:pPr>
        <w:ind w:left="18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b/>
          <w:sz w:val="24"/>
          <w:szCs w:val="24"/>
          <w:lang w:val="ru-RU"/>
        </w:rPr>
        <w:t>Општина Владичин Хан  неће финансирати:</w:t>
      </w:r>
    </w:p>
    <w:p w:rsidR="00473E39" w:rsidRPr="000B2634" w:rsidRDefault="000956A9" w:rsidP="000B2634">
      <w:pPr>
        <w:pStyle w:val="ListParagraph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Представнике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удружења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учешће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конференцијама, путовањима, финансирање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студија и за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сличне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активности,</w:t>
      </w:r>
    </w:p>
    <w:p w:rsidR="000956A9" w:rsidRPr="000B2634" w:rsidRDefault="000956A9" w:rsidP="000B2634">
      <w:pPr>
        <w:pStyle w:val="ListParagraph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Програме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чије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су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програмске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награде и спонзорства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појединцима и другим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организацијама,</w:t>
      </w:r>
    </w:p>
    <w:p w:rsidR="000956A9" w:rsidRPr="000B2634" w:rsidRDefault="000956A9" w:rsidP="000B2634">
      <w:pPr>
        <w:pStyle w:val="ListParagraph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Иницијативе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које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доносе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профит НВО,</w:t>
      </w:r>
    </w:p>
    <w:p w:rsidR="000956A9" w:rsidRPr="000B2634" w:rsidRDefault="000956A9" w:rsidP="000B2634">
      <w:pPr>
        <w:pStyle w:val="ListParagraph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Политичке и страначке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организације, верске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организације, групе и секте и њихове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активности,</w:t>
      </w:r>
    </w:p>
    <w:p w:rsidR="000956A9" w:rsidRPr="000B2634" w:rsidRDefault="000956A9" w:rsidP="000B2634">
      <w:pPr>
        <w:pStyle w:val="ListParagraph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Активности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које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заговарају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толерантност и насиље,</w:t>
      </w:r>
    </w:p>
    <w:p w:rsidR="000956A9" w:rsidRPr="000B2634" w:rsidRDefault="000956A9" w:rsidP="000B2634">
      <w:pPr>
        <w:pStyle w:val="ListParagraph"/>
        <w:numPr>
          <w:ilvl w:val="0"/>
          <w:numId w:val="2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Активности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које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односе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проповедање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или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заговарање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одређене</w:t>
      </w:r>
      <w:r w:rsidR="003A09D1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религије.</w:t>
      </w:r>
    </w:p>
    <w:p w:rsidR="00473E39" w:rsidRPr="000B2634" w:rsidRDefault="00473E39" w:rsidP="000B2634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6A9" w:rsidRPr="000B2634" w:rsidRDefault="00445605" w:rsidP="000B2634">
      <w:pPr>
        <w:ind w:left="1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 xml:space="preserve">ИЗНОС </w:t>
      </w:r>
      <w:r w:rsidR="000956A9" w:rsidRPr="000B2634">
        <w:rPr>
          <w:rFonts w:ascii="Times New Roman" w:hAnsi="Times New Roman" w:cs="Times New Roman"/>
          <w:b/>
          <w:sz w:val="24"/>
          <w:szCs w:val="24"/>
        </w:rPr>
        <w:t>СРЕДСТАВА ПРЕДВИЂЕНИХ ЗА ДОДЕЛУ ПО ЈАВНОМ</w:t>
      </w:r>
      <w:r w:rsidR="003A0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A9" w:rsidRPr="000B2634">
        <w:rPr>
          <w:rFonts w:ascii="Times New Roman" w:hAnsi="Times New Roman" w:cs="Times New Roman"/>
          <w:b/>
          <w:sz w:val="24"/>
          <w:szCs w:val="24"/>
        </w:rPr>
        <w:t>КОНКУРСУ</w:t>
      </w:r>
    </w:p>
    <w:p w:rsidR="001903DB" w:rsidRPr="000B2634" w:rsidRDefault="001903DB" w:rsidP="000B2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E39" w:rsidRPr="000B2634" w:rsidRDefault="000956A9" w:rsidP="000B2634">
      <w:pPr>
        <w:ind w:left="18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sz w:val="24"/>
          <w:szCs w:val="24"/>
          <w:lang w:val="ru-RU"/>
        </w:rPr>
        <w:t>Средства за реализацију пројеката/програма у оквиру овог Јавног конкурса обезбеђена су у бу</w:t>
      </w:r>
      <w:r w:rsidR="00473E39" w:rsidRPr="000B2634">
        <w:rPr>
          <w:rFonts w:ascii="Times New Roman" w:hAnsi="Times New Roman" w:cs="Times New Roman"/>
          <w:sz w:val="24"/>
          <w:szCs w:val="24"/>
          <w:lang w:val="ru-RU"/>
        </w:rPr>
        <w:t>џ</w:t>
      </w:r>
      <w:r w:rsidR="000B2634" w:rsidRPr="000B2634">
        <w:rPr>
          <w:rFonts w:ascii="Times New Roman" w:hAnsi="Times New Roman" w:cs="Times New Roman"/>
          <w:sz w:val="24"/>
          <w:szCs w:val="24"/>
          <w:lang w:val="ru-RU"/>
        </w:rPr>
        <w:t>ету општине Владичин Хан за 202</w:t>
      </w:r>
      <w:r w:rsidR="00B0316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. годину, у укупном износу од </w:t>
      </w:r>
      <w:r w:rsidR="00B03169">
        <w:rPr>
          <w:rFonts w:ascii="Times New Roman" w:hAnsi="Times New Roman" w:cs="Times New Roman"/>
          <w:sz w:val="24"/>
          <w:szCs w:val="24"/>
        </w:rPr>
        <w:t>2.200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>.000</w:t>
      </w:r>
      <w:r w:rsidR="00473E39" w:rsidRPr="000B2634">
        <w:rPr>
          <w:rFonts w:ascii="Times New Roman" w:hAnsi="Times New Roman" w:cs="Times New Roman"/>
          <w:sz w:val="24"/>
          <w:szCs w:val="24"/>
          <w:lang w:val="ru-RU"/>
        </w:rPr>
        <w:t>,00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 динара.</w:t>
      </w:r>
    </w:p>
    <w:p w:rsidR="0014058B" w:rsidRPr="000B2634" w:rsidRDefault="0014058B" w:rsidP="000B2634">
      <w:pPr>
        <w:pStyle w:val="ListParagraph"/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212" w:rsidRPr="000B2634" w:rsidRDefault="00CB5212" w:rsidP="000B2634">
      <w:pPr>
        <w:pStyle w:val="ListParagraph"/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A5B47" w:rsidRPr="000B2634" w:rsidRDefault="00EA5B47" w:rsidP="000B2634">
      <w:pPr>
        <w:pStyle w:val="ListParagraph"/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АЧИН ПРИЈАВЉИВАЊА НА КОНКУРС</w:t>
      </w:r>
    </w:p>
    <w:p w:rsidR="00EA5B47" w:rsidRPr="000B2634" w:rsidRDefault="00EA5B47" w:rsidP="000B2634">
      <w:pPr>
        <w:pStyle w:val="ListParagraph"/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7F11" w:rsidRPr="000B2634" w:rsidRDefault="006C7F11" w:rsidP="000B2634">
      <w:pPr>
        <w:ind w:left="18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Конкурсна документација (потписана од стране овлашћеног лица и оверена печатом организације) са попуњеним пратећим обрасцима, доставља се у једном штампаном 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примерку као организована целина, са истоветном документацијом наснимљеном на ЦД-у, у затвореној коверти на писарници Општинске управе Владичин Хан</w:t>
      </w:r>
      <w:r w:rsidR="006D6A4B">
        <w:rPr>
          <w:rFonts w:ascii="Times New Roman" w:hAnsi="Times New Roman" w:cs="Times New Roman"/>
          <w:sz w:val="24"/>
          <w:szCs w:val="24"/>
        </w:rPr>
        <w:t xml:space="preserve"> или предајом на пошти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 xml:space="preserve">, улица Светосавска бр.1 са назнаком: </w:t>
      </w:r>
      <w:r w:rsidR="00FD66E8" w:rsidRPr="000B2634">
        <w:rPr>
          <w:rFonts w:ascii="Times New Roman" w:hAnsi="Times New Roman" w:cs="Times New Roman"/>
          <w:b/>
          <w:sz w:val="24"/>
          <w:szCs w:val="24"/>
        </w:rPr>
        <w:t>"ПРИЈАВА ПО ЈАВНОМ КОНКУРСУ ЗА ДОДЕЛУ СРЕДСТАВА ЗА РЕАЛИЗАЦИЈУ ПРОЈЕКАТА ОД ЈАВНОГ ИНТЕРЕСА У ОБЛАСТИ ПОДРШК</w:t>
      </w:r>
      <w:r w:rsidR="00473E39" w:rsidRPr="000B2634">
        <w:rPr>
          <w:rFonts w:ascii="Times New Roman" w:hAnsi="Times New Roman" w:cs="Times New Roman"/>
          <w:b/>
          <w:sz w:val="24"/>
          <w:szCs w:val="24"/>
        </w:rPr>
        <w:t>Е</w:t>
      </w:r>
      <w:r w:rsidR="00FD66E8" w:rsidRPr="000B2634">
        <w:rPr>
          <w:rFonts w:ascii="Times New Roman" w:hAnsi="Times New Roman" w:cs="Times New Roman"/>
          <w:b/>
          <w:sz w:val="24"/>
          <w:szCs w:val="24"/>
        </w:rPr>
        <w:t xml:space="preserve"> ОСОБАМА СА ИНВАЛИДИТЕТОМ</w:t>
      </w:r>
      <w:r w:rsidR="000B2634" w:rsidRPr="000B2634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202</w:t>
      </w:r>
      <w:r w:rsidR="00B03169"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FD66E8" w:rsidRPr="000B2634">
        <w:rPr>
          <w:rFonts w:ascii="Times New Roman" w:hAnsi="Times New Roman" w:cs="Times New Roman"/>
          <w:b/>
          <w:bCs/>
          <w:sz w:val="24"/>
          <w:szCs w:val="24"/>
          <w:lang w:val="bg-BG"/>
        </w:rPr>
        <w:t>. ГОДИНУ</w:t>
      </w:r>
      <w:r w:rsidR="00FD66E8" w:rsidRPr="000B2634">
        <w:rPr>
          <w:rFonts w:ascii="Times New Roman" w:hAnsi="Times New Roman" w:cs="Times New Roman"/>
          <w:b/>
          <w:sz w:val="24"/>
          <w:szCs w:val="24"/>
        </w:rPr>
        <w:t xml:space="preserve"> – НЕ ОТВАРАТИ"</w:t>
      </w:r>
      <w:r w:rsidR="00FD66E8" w:rsidRPr="000B26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ru-RU"/>
        </w:rPr>
        <w:t>На полеђини коверте обавезно написати пуно име и адресу удружења.</w:t>
      </w:r>
    </w:p>
    <w:p w:rsidR="00473E39" w:rsidRPr="000B2634" w:rsidRDefault="00473E39" w:rsidP="000B2634">
      <w:pPr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0835" w:rsidRPr="000B2634" w:rsidRDefault="00BF7846" w:rsidP="000B2634">
      <w:pPr>
        <w:ind w:left="180" w:righ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Рок за подношење пријава је </w:t>
      </w:r>
      <w:r w:rsidR="00445605" w:rsidRPr="000B2634">
        <w:rPr>
          <w:rFonts w:ascii="Times New Roman" w:eastAsia="Times New Roman" w:hAnsi="Times New Roman" w:cs="Times New Roman"/>
          <w:sz w:val="24"/>
          <w:szCs w:val="24"/>
          <w:lang w:val="ru-RU"/>
        </w:rPr>
        <w:t>15 дана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објављивања Конкурса на званичној интернет страници Општине Владичин Хан.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поднети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једну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конкурс, 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едним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предлогом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B47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пројекта.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0835" w:rsidRPr="000B2634">
        <w:rPr>
          <w:rFonts w:ascii="Times New Roman" w:hAnsi="Times New Roman" w:cs="Times New Roman"/>
          <w:sz w:val="24"/>
          <w:szCs w:val="24"/>
          <w:lang w:val="ru-RU"/>
        </w:rPr>
        <w:t>Конкурсна документација се може преузети са званичне интернет странице општине Владичин Хан (</w:t>
      </w:r>
      <w:hyperlink r:id="rId7" w:history="1">
        <w:r w:rsidR="006A0835" w:rsidRPr="000B2634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6A0835" w:rsidRPr="000B263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A0835" w:rsidRPr="000B2634">
          <w:rPr>
            <w:rStyle w:val="Hyperlink"/>
            <w:rFonts w:ascii="Times New Roman" w:hAnsi="Times New Roman" w:cs="Times New Roman"/>
            <w:sz w:val="24"/>
            <w:szCs w:val="24"/>
          </w:rPr>
          <w:t>vladicinhan</w:t>
        </w:r>
        <w:r w:rsidR="006A0835" w:rsidRPr="000B263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A0835" w:rsidRPr="000B2634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  <w:r w:rsidR="006A0835" w:rsidRPr="000B2634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A0835" w:rsidRPr="000B2634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</w:hyperlink>
      <w:r w:rsidR="006A0835" w:rsidRPr="000B2634">
        <w:rPr>
          <w:rFonts w:ascii="Times New Roman" w:hAnsi="Times New Roman" w:cs="Times New Roman"/>
          <w:sz w:val="24"/>
          <w:szCs w:val="24"/>
          <w:lang w:val="ru-RU"/>
        </w:rPr>
        <w:t>).Комисија неће разматрати неблаговремене, непотпуне и пријаве које нису предате на прописаном обрасцу.</w:t>
      </w:r>
    </w:p>
    <w:p w:rsidR="00473E39" w:rsidRPr="000B2634" w:rsidRDefault="00473E39" w:rsidP="000B2634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B47" w:rsidRPr="000B2634" w:rsidRDefault="00EA5B47" w:rsidP="000B2634">
      <w:pPr>
        <w:ind w:left="180" w:firstLine="0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>ДОКУМЕНТАЦИЈА КОЈА СЕ ПОДНОСИ НА ЈАВНИ КОНКУРС</w:t>
      </w:r>
    </w:p>
    <w:p w:rsidR="00473E39" w:rsidRPr="000B2634" w:rsidRDefault="00473E39" w:rsidP="000B263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A5B47" w:rsidRPr="000B2634" w:rsidRDefault="00EA5B47" w:rsidP="000B2634">
      <w:pPr>
        <w:ind w:left="180" w:firstLine="0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Предлагач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програма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обавезан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је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достави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следећу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документацију:</w:t>
      </w:r>
    </w:p>
    <w:p w:rsidR="00EA5B47" w:rsidRPr="000B2634" w:rsidRDefault="00EA5B47" w:rsidP="000B2634">
      <w:pPr>
        <w:pStyle w:val="ListParagraph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Попуњен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(Прилог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A5B47" w:rsidRPr="000B2634" w:rsidRDefault="00EA5B47" w:rsidP="000B2634">
      <w:pPr>
        <w:pStyle w:val="ListParagraph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Попуњен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(Прилог 2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A5B47" w:rsidRPr="000B2634" w:rsidRDefault="00EA5B47" w:rsidP="000B2634">
      <w:pPr>
        <w:pStyle w:val="ListParagraph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Попуњен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бразац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(Прилог 3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A5B47" w:rsidRDefault="00EA5B47" w:rsidP="000B2634">
      <w:pPr>
        <w:pStyle w:val="ListParagraph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Попуњен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образац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нара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16F3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(Прилог 4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516F3" w:rsidRPr="000B2634" w:rsidRDefault="007516F3" w:rsidP="000B2634">
      <w:pPr>
        <w:pStyle w:val="ListParagraph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Изјаву сагласности (Прилог 5);</w:t>
      </w:r>
    </w:p>
    <w:p w:rsidR="000B2634" w:rsidRPr="000B2634" w:rsidRDefault="000B2634" w:rsidP="000B2634">
      <w:pPr>
        <w:pStyle w:val="ListParagraph"/>
        <w:numPr>
          <w:ilvl w:val="0"/>
          <w:numId w:val="27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Анекс 6 – Формулар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периодични и завршни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финансијски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извештај – непопуњавати, доставити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тек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пореализацији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активности;</w:t>
      </w:r>
    </w:p>
    <w:p w:rsidR="000B2634" w:rsidRPr="000B2634" w:rsidRDefault="000B2634" w:rsidP="000B2634">
      <w:pPr>
        <w:pStyle w:val="ListParagraph"/>
        <w:numPr>
          <w:ilvl w:val="0"/>
          <w:numId w:val="27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Анекс 7 – Формулар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периодични и завршни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наративни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извештај – непопуњавати, доставити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тек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реализацији</w:t>
      </w:r>
      <w:r w:rsidR="00A718DB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активности;</w:t>
      </w:r>
    </w:p>
    <w:p w:rsidR="00EA5B47" w:rsidRPr="000B2634" w:rsidRDefault="00EA5B47" w:rsidP="000B2634">
      <w:pPr>
        <w:pStyle w:val="ListParagraph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изјаве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партнера о сарадњи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пројекту, ако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тај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начин;</w:t>
      </w:r>
    </w:p>
    <w:p w:rsidR="00EA5B47" w:rsidRPr="000B2634" w:rsidRDefault="00EA5B47" w:rsidP="000B2634">
      <w:pPr>
        <w:pStyle w:val="ListParagraph"/>
        <w:numPr>
          <w:ilvl w:val="0"/>
          <w:numId w:val="27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је, по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</w:t>
      </w:r>
      <w:r w:rsidR="00473E39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ња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E39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доделу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="00473E39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E39" w:rsidRPr="000B2634" w:rsidRDefault="00473E39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820" w:rsidRPr="000B2634" w:rsidRDefault="00EA5B47" w:rsidP="000B2634">
      <w:pPr>
        <w:shd w:val="clear" w:color="auto" w:fill="FFFFFF"/>
        <w:ind w:left="18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Комисија, по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службеној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дужности, утврђује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дали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уписано у регистар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органа, дали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се, према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статутарним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одредбама, циљеви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остварују у области у којој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реализује, као и дали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рачун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удружења у блокади.</w:t>
      </w:r>
    </w:p>
    <w:p w:rsidR="00715820" w:rsidRPr="000B2634" w:rsidRDefault="00715820" w:rsidP="000B2634">
      <w:pPr>
        <w:shd w:val="clear" w:color="auto" w:fill="FFFFFF"/>
        <w:ind w:left="18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B47" w:rsidRPr="000B2634" w:rsidRDefault="00EA5B47" w:rsidP="000B2634">
      <w:pPr>
        <w:shd w:val="clear" w:color="auto" w:fill="FFFFFF"/>
        <w:ind w:left="18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српском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језику.</w:t>
      </w:r>
    </w:p>
    <w:p w:rsidR="00715820" w:rsidRPr="000B2634" w:rsidRDefault="00715820" w:rsidP="000B2634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B47" w:rsidRPr="000B2634" w:rsidRDefault="00EA5B47" w:rsidP="000B2634">
      <w:pPr>
        <w:ind w:left="180" w:firstLine="0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>РОК РЕАЛИЗАЦИЈЕ ПРОЈЕКТА</w:t>
      </w:r>
    </w:p>
    <w:p w:rsidR="00EA5B47" w:rsidRPr="000B2634" w:rsidRDefault="00EA5B47" w:rsidP="000B263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5B47" w:rsidRPr="000B2634" w:rsidRDefault="00EA5B47" w:rsidP="000B2634">
      <w:pPr>
        <w:ind w:left="18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34">
        <w:rPr>
          <w:rFonts w:ascii="Times New Roman" w:hAnsi="Times New Roman" w:cs="Times New Roman"/>
          <w:sz w:val="24"/>
          <w:szCs w:val="24"/>
          <w:lang w:val="ru-RU"/>
        </w:rPr>
        <w:t>Средства се додељују за пројекте који ће се реа</w:t>
      </w:r>
      <w:r w:rsidR="00FD66E8" w:rsidRPr="000B263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B2634" w:rsidRPr="000B2634">
        <w:rPr>
          <w:rFonts w:ascii="Times New Roman" w:hAnsi="Times New Roman" w:cs="Times New Roman"/>
          <w:sz w:val="24"/>
          <w:szCs w:val="24"/>
          <w:lang w:val="ru-RU"/>
        </w:rPr>
        <w:t>изовати најкасније до 31.12.202</w:t>
      </w:r>
      <w:r w:rsidR="00B0316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B2634">
        <w:rPr>
          <w:rFonts w:ascii="Times New Roman" w:hAnsi="Times New Roman" w:cs="Times New Roman"/>
          <w:sz w:val="24"/>
          <w:szCs w:val="24"/>
          <w:lang w:val="ru-RU"/>
        </w:rPr>
        <w:t>. године.</w:t>
      </w:r>
    </w:p>
    <w:p w:rsidR="001649F8" w:rsidRPr="000B2634" w:rsidRDefault="001649F8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18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ПОСТУПАК</w:t>
      </w:r>
      <w:r w:rsidR="00A7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ОДЛУЧИВАЊА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Комисија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 складу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условима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Јавног к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онкурса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критеријумима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 и избор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пројеката,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утврђује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прелиминарну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листу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изабраних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 сачињава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предлог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длуке о избору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пројеката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ће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финансирати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суфинансирати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буџета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општине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са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наведеним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износима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новчаних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средстава, и исти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доставља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Општинском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већу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најкасније 30 дана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истека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подношење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пријаве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71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конкурс. 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82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Прелиминарна л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објављује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званичној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интернет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страници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огласној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 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дружење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чесни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увида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поднете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пријаве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приложену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документацију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3 (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три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радна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објављивања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прелиминарне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листе.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прелиминарну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листу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, удружења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учесници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конкурса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имају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приговора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8 (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осам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њеног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објављивања.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82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Одлуку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приговору, која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мора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бити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образложена,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доноси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(осам)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подношење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приговора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окончању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приговорима, 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сачињава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коначни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о избору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финансирати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суфинансирати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ВладичинХан у року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 3 дана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о приговору и подноси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9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Општинском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већу.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4C4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Одлуку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избору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доноси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веће,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након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што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достави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 о спроведеном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Јавном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конкурсу и коначни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04C4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.</w:t>
      </w:r>
    </w:p>
    <w:p w:rsidR="00715820" w:rsidRPr="000B2634" w:rsidRDefault="0071582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6A0" w:rsidRPr="000B2634" w:rsidRDefault="008B76A0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Одлука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 избору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објављује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званичној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интернет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страници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огласној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пштине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Хан, без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одлагања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њеном</w:t>
      </w:r>
      <w:r w:rsidR="00945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B76A0" w:rsidRPr="000B2634" w:rsidRDefault="008B76A0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46" w:rsidRPr="000B2634" w:rsidRDefault="008B76A0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ритеријуми</w:t>
      </w:r>
      <w:r w:rsidR="0094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</w:t>
      </w:r>
      <w:r w:rsidR="0094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оцену и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избор</w:t>
      </w:r>
      <w:r w:rsidR="00945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пројеката</w:t>
      </w:r>
    </w:p>
    <w:p w:rsidR="00EA5B47" w:rsidRPr="000B2634" w:rsidRDefault="00EA5B47" w:rsidP="000B2634">
      <w:pPr>
        <w:pStyle w:val="ListParagraph"/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lan_9"/>
      <w:bookmarkEnd w:id="0"/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оцењује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пријаве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пристигле у складу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 према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6A0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следећим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критеријумима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B76A0" w:rsidRPr="000B2634" w:rsidRDefault="008B76A0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46"/>
        <w:gridCol w:w="5312"/>
        <w:gridCol w:w="1530"/>
      </w:tblGrid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Критеријуми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b/>
                <w:sz w:val="24"/>
                <w:szCs w:val="24"/>
              </w:rPr>
              <w:t>Објашњење</w:t>
            </w:r>
            <w:r w:rsidR="00D85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63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критеријума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Релевантност пројекта за стратешко опредељење </w:t>
            </w:r>
            <w:r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r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Дефинисани циљеви пројекта, циљна група и корисници пројекта, број директних и индиректних корисника пројекта 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 њихове потребе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јавниинтерес?</w:t>
            </w:r>
          </w:p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су циљна група и корисници јасно 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дефинисани?</w:t>
            </w:r>
          </w:p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ком обиму ће потребе циљне групе и корисника пројекта бити задовољене – обим задовољења јавногинтереса?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Одрживост пројекта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715820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 w:rsidR="00822C46"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ће се активности пројекта наставити и после финансирања пројекта средствима из буџета </w:t>
            </w:r>
            <w:r w:rsidR="00822C46"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  <w:r w:rsidR="00822C46"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r w:rsidR="00822C46"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  <w:r w:rsidR="00822C46"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</w:t>
            </w:r>
            <w:r w:rsidRPr="000B2634">
              <w:rPr>
                <w:rFonts w:ascii="Times New Roman" w:hAnsi="Times New Roman" w:cs="Times New Roman"/>
                <w:bCs/>
                <w:sz w:val="24"/>
                <w:szCs w:val="24"/>
              </w:rPr>
              <w:t>ОпштинеВладичинХан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Очекивани резултати и ефекти пројекта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су резултати и ефекти пројекта мерљиви?</w:t>
            </w:r>
          </w:p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су трошкови усклађени са предложеним пројектним активностима?</w:t>
            </w:r>
          </w:p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су трошкови пројекта реални?</w:t>
            </w:r>
          </w:p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ће очекивани позитивни ефекти надмашити потенцијалне негативне ефекте спровођења пројекта и његове трошкове - Да ли је однос из</w:t>
            </w:r>
            <w:r w:rsidR="00580208"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 процењених трошкова и очеки</w:t>
            </w: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ваних резултата и ефеката задовољавајући?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</w:rPr>
              <w:t>Суфинансирањепројектаиздругихизвора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</w:rPr>
              <w:t>Далијеудружењепредлагачпројекта/учесникконкурсаобезбедилосопственоновчаноучешћеилидругивидучешћа и/илисуфинансирањепројектаиздругихизвора?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Преглед реализованих пројеката у претходном периоду.</w:t>
            </w:r>
          </w:p>
          <w:p w:rsidR="00822C46" w:rsidRPr="000B2634" w:rsidRDefault="00822C46" w:rsidP="000B2634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Преглед реализовних пројеката у вези са темом конкурса.</w:t>
            </w:r>
          </w:p>
          <w:p w:rsidR="00822C46" w:rsidRPr="000B2634" w:rsidRDefault="00822C46" w:rsidP="000B2634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Финансијски, техники и људски капацитети.</w:t>
            </w: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10</w:t>
            </w:r>
          </w:p>
        </w:tc>
      </w:tr>
      <w:tr w:rsidR="00822C46" w:rsidRPr="000B2634" w:rsidTr="00D85A36">
        <w:trPr>
          <w:jc w:val="center"/>
        </w:trPr>
        <w:tc>
          <w:tcPr>
            <w:tcW w:w="2446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822C46" w:rsidRPr="000B2634" w:rsidRDefault="00822C46" w:rsidP="000B263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822C46" w:rsidRPr="000B2634" w:rsidRDefault="00822C46" w:rsidP="000B263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B26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100</w:t>
            </w:r>
          </w:p>
        </w:tc>
      </w:tr>
    </w:tbl>
    <w:p w:rsidR="00EA5B47" w:rsidRPr="000B2634" w:rsidRDefault="00EA5B47" w:rsidP="000B2634">
      <w:pPr>
        <w:pStyle w:val="ListParagraph"/>
        <w:shd w:val="clear" w:color="auto" w:fill="FFFFFF"/>
        <w:ind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2B3B" w:rsidRPr="000B2634" w:rsidRDefault="00B42B3B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потпунијег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сагледавања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квалитета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пројеката, Комисија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тражити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појашњења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и/или</w:t>
      </w:r>
      <w:r w:rsidR="00D85A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обавити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интервју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удружењем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предлагачем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пројекта/учесником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конкурса, као и предложити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корекцију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пројекта.</w:t>
      </w:r>
    </w:p>
    <w:p w:rsidR="00715820" w:rsidRPr="000B2634" w:rsidRDefault="00715820" w:rsidP="000B263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</w:p>
    <w:p w:rsidR="00822C46" w:rsidRPr="000B2634" w:rsidRDefault="00B42B3B" w:rsidP="000B263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B2634">
        <w:rPr>
          <w:noProof/>
          <w:lang w:val="sr-Cyrl-CS"/>
        </w:rPr>
        <w:t>Сваки члан Комисије врши појединачно вредновање предлога пројеката</w:t>
      </w:r>
      <w:r w:rsidR="007A3D15">
        <w:rPr>
          <w:noProof/>
        </w:rPr>
        <w:t xml:space="preserve"> </w:t>
      </w:r>
      <w:r w:rsidRPr="000B2634">
        <w:rPr>
          <w:color w:val="000000"/>
        </w:rPr>
        <w:t>на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основу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наведених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критеријума. Просечан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број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бодова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представља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коначан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број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бодова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за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тај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предлог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пројекта.</w:t>
      </w:r>
      <w:r w:rsidR="007A3D15">
        <w:rPr>
          <w:color w:val="000000"/>
        </w:rPr>
        <w:t xml:space="preserve"> </w:t>
      </w:r>
      <w:r w:rsidRPr="000B2634">
        <w:rPr>
          <w:noProof/>
          <w:lang w:val="sr-Cyrl-CS"/>
        </w:rPr>
        <w:t xml:space="preserve">Предлог пројекта који као просечну оцену вредновања свих чланова Комисије има минимум 60 поена, биће разматран у даљој процедури за потенцијално финансирање. Предлог </w:t>
      </w:r>
      <w:r w:rsidRPr="000B2634">
        <w:rPr>
          <w:color w:val="000000"/>
        </w:rPr>
        <w:t>пројекта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који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је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вреднован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са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мање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од 60 бодова и који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није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подржала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већина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чланова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Комисије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неће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бити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предмет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избора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за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доделу</w:t>
      </w:r>
      <w:r w:rsidR="007A3D15">
        <w:rPr>
          <w:color w:val="000000"/>
        </w:rPr>
        <w:t xml:space="preserve"> </w:t>
      </w:r>
      <w:r w:rsidRPr="000B2634">
        <w:rPr>
          <w:color w:val="000000"/>
        </w:rPr>
        <w:t>средстава.</w:t>
      </w:r>
    </w:p>
    <w:p w:rsidR="00715820" w:rsidRPr="000B2634" w:rsidRDefault="00715820" w:rsidP="000B2634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822C46" w:rsidRPr="000B2634" w:rsidRDefault="00822C46" w:rsidP="000B263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B2634">
        <w:rPr>
          <w:lang w:val="ru-RU"/>
        </w:rPr>
        <w:t>Уколико се износ одобрених средства разликује од тражених средства за финансирање пројекта,</w:t>
      </w:r>
      <w:r w:rsidR="007A3D15">
        <w:t xml:space="preserve"> </w:t>
      </w:r>
      <w:r w:rsidRPr="000B2634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пројекта,</w:t>
      </w:r>
      <w:r w:rsidR="00E03327" w:rsidRPr="000B2634">
        <w:rPr>
          <w:noProof/>
          <w:lang w:val="sr-Cyrl-CS"/>
        </w:rPr>
        <w:t xml:space="preserve"> а све у циљу израде што оптима</w:t>
      </w:r>
      <w:r w:rsidRPr="000B2634">
        <w:rPr>
          <w:noProof/>
          <w:lang w:val="sr-Cyrl-CS"/>
        </w:rPr>
        <w:t xml:space="preserve">лније листе предложених пројекта за финансирање. </w:t>
      </w:r>
    </w:p>
    <w:p w:rsidR="00715820" w:rsidRPr="000B2634" w:rsidRDefault="00715820" w:rsidP="000B2634">
      <w:pPr>
        <w:pStyle w:val="NormalWeb"/>
        <w:spacing w:before="0" w:beforeAutospacing="0"/>
        <w:jc w:val="both"/>
        <w:rPr>
          <w:noProof/>
          <w:lang w:val="sr-Cyrl-CS"/>
        </w:rPr>
      </w:pPr>
    </w:p>
    <w:p w:rsidR="00822C46" w:rsidRPr="000B2634" w:rsidRDefault="00822C46" w:rsidP="000B2634">
      <w:pPr>
        <w:pStyle w:val="NormalWeb"/>
        <w:spacing w:before="0" w:beforeAutospacing="0"/>
        <w:jc w:val="both"/>
        <w:rPr>
          <w:noProof/>
          <w:lang w:val="sr-Cyrl-CS"/>
        </w:rPr>
      </w:pPr>
      <w:r w:rsidRPr="000B2634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конкурс.</w:t>
      </w:r>
    </w:p>
    <w:p w:rsidR="00822C46" w:rsidRPr="000B2634" w:rsidRDefault="00822C46" w:rsidP="000B2634">
      <w:p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 xml:space="preserve">РОКОВИ ЗА ПОДНОШЕЊЕ ПРИЈАВА И ОДЛУЧИВАЊЕ О ДОДЕЛИ СРЕДСТАВА </w:t>
      </w:r>
    </w:p>
    <w:p w:rsidR="00B42B3B" w:rsidRPr="000B2634" w:rsidRDefault="00B42B3B" w:rsidP="000B2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C46" w:rsidRPr="000B2634" w:rsidRDefault="00822C46" w:rsidP="000B2634">
      <w:pPr>
        <w:pStyle w:val="ListParagraph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Рок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подношење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пријава и предлога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програма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овај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јавни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конкурс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0B7D89" w:rsidRPr="000B2634">
        <w:rPr>
          <w:rFonts w:ascii="Times New Roman" w:hAnsi="Times New Roman" w:cs="Times New Roman"/>
          <w:sz w:val="24"/>
          <w:szCs w:val="24"/>
        </w:rPr>
        <w:t>15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објављивање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јавног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конкурса.</w:t>
      </w:r>
    </w:p>
    <w:p w:rsidR="00822C46" w:rsidRPr="000B2634" w:rsidRDefault="004B44D2" w:rsidP="000B2634">
      <w:pPr>
        <w:pStyle w:val="ListParagraph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Прелиминарна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л</w:t>
      </w:r>
      <w:r w:rsidR="00822C46" w:rsidRPr="000B2634">
        <w:rPr>
          <w:rFonts w:ascii="Times New Roman" w:hAnsi="Times New Roman" w:cs="Times New Roman"/>
          <w:sz w:val="24"/>
          <w:szCs w:val="24"/>
        </w:rPr>
        <w:t>иста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вредновања и рангирања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пријављених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про</w:t>
      </w:r>
      <w:r w:rsidRPr="000B2634">
        <w:rPr>
          <w:rFonts w:ascii="Times New Roman" w:hAnsi="Times New Roman" w:cs="Times New Roman"/>
          <w:sz w:val="24"/>
          <w:szCs w:val="24"/>
        </w:rPr>
        <w:t>јеката</w:t>
      </w:r>
      <w:r w:rsidR="00822C46" w:rsidRPr="000B2634">
        <w:rPr>
          <w:rFonts w:ascii="Times New Roman" w:hAnsi="Times New Roman" w:cs="Times New Roman"/>
          <w:sz w:val="24"/>
          <w:szCs w:val="24"/>
        </w:rPr>
        <w:t>, коју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утврђује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Комисија, биће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објављена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званичној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интернет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страници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општине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ВладичинХан, 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огласној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табли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општине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ВладичинХан и 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порталу е-Управа у рок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који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може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бити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дужи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3</w:t>
      </w:r>
      <w:r w:rsidR="00822C46" w:rsidRPr="000B2634">
        <w:rPr>
          <w:rFonts w:ascii="Times New Roman" w:hAnsi="Times New Roman" w:cs="Times New Roman"/>
          <w:sz w:val="24"/>
          <w:szCs w:val="24"/>
        </w:rPr>
        <w:t>0 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истека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рока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за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подношење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sz w:val="24"/>
          <w:szCs w:val="24"/>
        </w:rPr>
        <w:t>пријава.</w:t>
      </w:r>
    </w:p>
    <w:p w:rsidR="00822C46" w:rsidRPr="000B2634" w:rsidRDefault="00822C46" w:rsidP="000B2634">
      <w:pPr>
        <w:pStyle w:val="ListParagraph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Учесници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конкурса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имају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право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увида у поднете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пријаве и приложену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документацију у року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три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радна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објављивања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прелиминарне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листе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вредновања и рангирања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пријављених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</w:t>
      </w:r>
      <w:r w:rsidR="004B44D2" w:rsidRPr="000B2634">
        <w:rPr>
          <w:rFonts w:ascii="Times New Roman" w:hAnsi="Times New Roman" w:cs="Times New Roman"/>
          <w:sz w:val="24"/>
          <w:szCs w:val="24"/>
        </w:rPr>
        <w:t>јеката</w:t>
      </w:r>
      <w:r w:rsidRPr="000B2634">
        <w:rPr>
          <w:rFonts w:ascii="Times New Roman" w:hAnsi="Times New Roman" w:cs="Times New Roman"/>
          <w:sz w:val="24"/>
          <w:szCs w:val="24"/>
        </w:rPr>
        <w:t>.</w:t>
      </w:r>
    </w:p>
    <w:p w:rsidR="00822C46" w:rsidRPr="000B2634" w:rsidRDefault="00822C46" w:rsidP="000B2634">
      <w:pPr>
        <w:pStyle w:val="ListParagraph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Рок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подношење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приговора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Комисији, 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Прелиминарну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л</w:t>
      </w:r>
      <w:r w:rsidRPr="000B2634">
        <w:rPr>
          <w:rFonts w:ascii="Times New Roman" w:hAnsi="Times New Roman" w:cs="Times New Roman"/>
          <w:sz w:val="24"/>
          <w:szCs w:val="24"/>
        </w:rPr>
        <w:t>исту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вредновања и рангирања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пријављених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</w:t>
      </w:r>
      <w:r w:rsidR="004B44D2" w:rsidRPr="000B2634">
        <w:rPr>
          <w:rFonts w:ascii="Times New Roman" w:hAnsi="Times New Roman" w:cs="Times New Roman"/>
          <w:sz w:val="24"/>
          <w:szCs w:val="24"/>
        </w:rPr>
        <w:t>јеката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је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8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 xml:space="preserve"> (осам</w:t>
      </w:r>
      <w:r w:rsidRPr="000B2634">
        <w:rPr>
          <w:rFonts w:ascii="Times New Roman" w:hAnsi="Times New Roman" w:cs="Times New Roman"/>
          <w:sz w:val="24"/>
          <w:szCs w:val="24"/>
        </w:rPr>
        <w:t xml:space="preserve">) 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објављивања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Листе.</w:t>
      </w:r>
    </w:p>
    <w:p w:rsidR="00822C46" w:rsidRPr="000B2634" w:rsidRDefault="00822C46" w:rsidP="000B2634">
      <w:pPr>
        <w:pStyle w:val="ListParagraph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Одлуку о приговору, која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мора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бити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образложена, Комисија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доноси у року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hAnsi="Times New Roman" w:cs="Times New Roman"/>
          <w:sz w:val="24"/>
          <w:szCs w:val="24"/>
        </w:rPr>
        <w:t>8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дана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од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подношење</w:t>
      </w:r>
      <w:r w:rsidR="007A3D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44D2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приговора</w:t>
      </w:r>
      <w:r w:rsidRPr="000B2634">
        <w:rPr>
          <w:rFonts w:ascii="Times New Roman" w:hAnsi="Times New Roman" w:cs="Times New Roman"/>
          <w:sz w:val="24"/>
          <w:szCs w:val="24"/>
        </w:rPr>
        <w:t>.</w:t>
      </w:r>
    </w:p>
    <w:p w:rsidR="00822C46" w:rsidRPr="000B2634" w:rsidRDefault="00822C46" w:rsidP="000B2634">
      <w:pPr>
        <w:pStyle w:val="ListParagraph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noProof/>
          <w:sz w:val="24"/>
          <w:szCs w:val="24"/>
          <w:lang w:val="sr-Cyrl-CS"/>
        </w:rPr>
        <w:t>Предлог Одлуке о расподели средстава Комисија доставља Општинском већу у року од 3 дана од дана одлучивања по приговорима.</w:t>
      </w:r>
    </w:p>
    <w:p w:rsidR="00822C46" w:rsidRPr="000B2634" w:rsidRDefault="00822C46" w:rsidP="000B2634">
      <w:pPr>
        <w:pStyle w:val="ListParagraph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hAnsi="Times New Roman" w:cs="Times New Roman"/>
          <w:sz w:val="24"/>
          <w:szCs w:val="24"/>
        </w:rPr>
        <w:t>Одлуку</w:t>
      </w:r>
      <w:r w:rsidR="004A04C4" w:rsidRPr="000B263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 расподели средстава </w:t>
      </w:r>
      <w:r w:rsidRPr="000B2634">
        <w:rPr>
          <w:rFonts w:ascii="Times New Roman" w:hAnsi="Times New Roman" w:cs="Times New Roman"/>
          <w:sz w:val="24"/>
          <w:szCs w:val="24"/>
        </w:rPr>
        <w:t>Општинсковећедоноси у рокуод</w:t>
      </w:r>
      <w:r w:rsidR="004A04C4" w:rsidRPr="000B2634">
        <w:rPr>
          <w:rFonts w:ascii="Times New Roman" w:hAnsi="Times New Roman" w:cs="Times New Roman"/>
          <w:sz w:val="24"/>
          <w:szCs w:val="24"/>
        </w:rPr>
        <w:t xml:space="preserve">8 </w:t>
      </w:r>
      <w:r w:rsidRPr="000B2634">
        <w:rPr>
          <w:rFonts w:ascii="Times New Roman" w:hAnsi="Times New Roman" w:cs="Times New Roman"/>
          <w:sz w:val="24"/>
          <w:szCs w:val="24"/>
        </w:rPr>
        <w:t>данаоддана</w:t>
      </w:r>
      <w:r w:rsidR="004A04C4" w:rsidRPr="000B2634">
        <w:rPr>
          <w:rFonts w:ascii="Times New Roman" w:hAnsi="Times New Roman" w:cs="Times New Roman"/>
          <w:sz w:val="24"/>
          <w:szCs w:val="24"/>
        </w:rPr>
        <w:t>достављањаПредлогаОдлукеодстранеКомисије</w:t>
      </w:r>
      <w:r w:rsidRPr="000B2634">
        <w:rPr>
          <w:rFonts w:ascii="Times New Roman" w:hAnsi="Times New Roman" w:cs="Times New Roman"/>
          <w:sz w:val="24"/>
          <w:szCs w:val="24"/>
        </w:rPr>
        <w:t>.</w:t>
      </w:r>
    </w:p>
    <w:p w:rsidR="00822C46" w:rsidRPr="000B2634" w:rsidRDefault="00822C46" w:rsidP="000B2634">
      <w:pPr>
        <w:pStyle w:val="ListParagraph"/>
        <w:numPr>
          <w:ilvl w:val="0"/>
          <w:numId w:val="6"/>
        </w:numPr>
        <w:spacing w:after="200"/>
        <w:ind w:right="0"/>
        <w:jc w:val="both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  <w:r w:rsidRPr="000B2634">
        <w:rPr>
          <w:rFonts w:ascii="Times New Roman" w:hAnsi="Times New Roman" w:cs="Times New Roman"/>
          <w:sz w:val="24"/>
          <w:szCs w:val="24"/>
        </w:rPr>
        <w:t>Одлука о избору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програма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објављује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на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званичној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интернет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страници</w:t>
      </w:r>
      <w:r w:rsidR="004A04C4" w:rsidRPr="000B2634">
        <w:rPr>
          <w:rFonts w:ascii="Times New Roman" w:hAnsi="Times New Roman" w:cs="Times New Roman"/>
          <w:sz w:val="24"/>
          <w:szCs w:val="24"/>
        </w:rPr>
        <w:t>и огласној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sz w:val="24"/>
          <w:szCs w:val="24"/>
        </w:rPr>
        <w:t>табли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sz w:val="24"/>
          <w:szCs w:val="24"/>
        </w:rPr>
        <w:t>Општине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sz w:val="24"/>
          <w:szCs w:val="24"/>
        </w:rPr>
        <w:t>Владичин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sz w:val="24"/>
          <w:szCs w:val="24"/>
        </w:rPr>
        <w:t xml:space="preserve">Хан. </w:t>
      </w:r>
    </w:p>
    <w:p w:rsidR="00822C46" w:rsidRPr="000B2634" w:rsidRDefault="00822C46" w:rsidP="000B26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ind w:righ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Општина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Владичин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sz w:val="24"/>
          <w:szCs w:val="24"/>
        </w:rPr>
        <w:t>Хан</w:t>
      </w:r>
      <w:r w:rsidR="007A3D15">
        <w:rPr>
          <w:rFonts w:ascii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као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давалац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средстава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задржава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право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од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учесника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A04C4"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К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онкурса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потреби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затражи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додатну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документацију и информације.</w:t>
      </w:r>
    </w:p>
    <w:p w:rsidR="00822C46" w:rsidRPr="000B2634" w:rsidRDefault="00822C46" w:rsidP="000B26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60" w:after="60"/>
        <w:ind w:righ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Пријаве и приложена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документација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подносиоцима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</w:t>
      </w:r>
      <w:r w:rsidR="007A3D1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B2634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враћају.</w:t>
      </w:r>
    </w:p>
    <w:p w:rsidR="009F67D6" w:rsidRPr="000B2634" w:rsidRDefault="009F67D6" w:rsidP="000B2634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22C46" w:rsidRPr="000B2634" w:rsidRDefault="00CE0C24" w:rsidP="000B2634">
      <w:pPr>
        <w:autoSpaceDE w:val="0"/>
        <w:autoSpaceDN w:val="0"/>
        <w:adjustRightInd w:val="0"/>
        <w:ind w:hanging="144"/>
        <w:rPr>
          <w:rFonts w:ascii="Times New Roman" w:hAnsi="Times New Roman" w:cs="Times New Roman"/>
          <w:b/>
          <w:sz w:val="24"/>
          <w:szCs w:val="24"/>
        </w:rPr>
      </w:pPr>
      <w:r w:rsidRPr="000B2634">
        <w:rPr>
          <w:rFonts w:ascii="Times New Roman" w:hAnsi="Times New Roman" w:cs="Times New Roman"/>
          <w:b/>
          <w:sz w:val="24"/>
          <w:szCs w:val="24"/>
        </w:rPr>
        <w:t>ПРАЋЕЊЕ РЕАЛИЗАЦИЈЕ</w:t>
      </w:r>
      <w:r w:rsidR="007A3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C46" w:rsidRPr="000B2634">
        <w:rPr>
          <w:rFonts w:ascii="Times New Roman" w:hAnsi="Times New Roman" w:cs="Times New Roman"/>
          <w:b/>
          <w:sz w:val="24"/>
          <w:szCs w:val="24"/>
        </w:rPr>
        <w:t>ПРОЈЕКАТА</w:t>
      </w:r>
    </w:p>
    <w:p w:rsidR="00822C46" w:rsidRPr="000B2634" w:rsidRDefault="00822C46" w:rsidP="000B2634">
      <w:pPr>
        <w:pStyle w:val="NormalWeb"/>
        <w:ind w:firstLine="720"/>
        <w:jc w:val="both"/>
        <w:rPr>
          <w:noProof/>
          <w:lang w:val="sr-Cyrl-CS"/>
        </w:rPr>
      </w:pPr>
      <w:r w:rsidRPr="000B2634">
        <w:rPr>
          <w:noProof/>
          <w:lang w:val="sr-Cyrl-CS"/>
        </w:rPr>
        <w:t xml:space="preserve">Након Одлуке о избору </w:t>
      </w:r>
      <w:r w:rsidR="004A04C4" w:rsidRPr="000B2634">
        <w:rPr>
          <w:noProof/>
          <w:lang w:val="sr-Cyrl-CS"/>
        </w:rPr>
        <w:t>пројеката</w:t>
      </w:r>
      <w:r w:rsidRPr="000B2634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пројекта, којим ће прецизно бити дефинисана права и обавезе уговорних страна.</w:t>
      </w:r>
      <w:r w:rsidRPr="000B2634">
        <w:tab/>
      </w:r>
      <w:r w:rsidRPr="000B2634">
        <w:tab/>
      </w:r>
      <w:r w:rsidRPr="000B2634">
        <w:tab/>
      </w:r>
    </w:p>
    <w:p w:rsidR="00822C46" w:rsidRPr="000B2634" w:rsidRDefault="00CE0C24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str_12"/>
      <w:bookmarkStart w:id="2" w:name="str_13"/>
      <w:bookmarkEnd w:id="1"/>
      <w:bookmarkEnd w:id="2"/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оришћење</w:t>
      </w:r>
      <w:r w:rsidR="007A3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средстава</w:t>
      </w:r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str_14"/>
      <w:bookmarkEnd w:id="3"/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одобре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пројеката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јесу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наменска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 и могу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корист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ити</w:t>
      </w:r>
      <w:r w:rsidR="007A3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искључиво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конкретног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пројекта</w:t>
      </w:r>
      <w:r w:rsidR="007A3D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7A3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="007A3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 у складусауговоромкојисезакључујеизмеђу</w:t>
      </w:r>
      <w:r w:rsidR="009F67D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пштинеВладичинХан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 удружења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Пренос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одобрених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 у складу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прописима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уређује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пренос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 и отварање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рачуна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јавних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средстава.</w:t>
      </w:r>
    </w:p>
    <w:p w:rsidR="00715820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дужно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да, пре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закључења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уговора, отвори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посебан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наменски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рачун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код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Управе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трезор, како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буџетска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пренела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тај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рачун и користила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тог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рачуна.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 к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орисник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дужн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пре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склапања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 о додели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, достави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Општинском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већу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Владичин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</w:rPr>
        <w:t>Хан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22C46" w:rsidRPr="000B2634" w:rsidRDefault="00822C46" w:rsidP="000B2634">
      <w:pPr>
        <w:pStyle w:val="ListParagraph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зјаву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одобреног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нису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други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начин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већ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обезбеђена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зјаву о непостојању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сукоба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интереса;</w:t>
      </w:r>
    </w:p>
    <w:p w:rsidR="00822C46" w:rsidRPr="000B2634" w:rsidRDefault="00822C46" w:rsidP="000B2634">
      <w:pPr>
        <w:pStyle w:val="ListParagraph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нтерни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акт о антикорупцијској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политици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евидирани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буџет и ревидирани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наративни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буџет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 складу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одобреним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средствима;</w:t>
      </w:r>
    </w:p>
    <w:p w:rsidR="00822C46" w:rsidRPr="000B2634" w:rsidRDefault="00822C46" w:rsidP="000B2634">
      <w:pPr>
        <w:pStyle w:val="ListParagraph"/>
        <w:numPr>
          <w:ilvl w:val="0"/>
          <w:numId w:val="1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Одговарајући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обезбеђења.</w:t>
      </w:r>
    </w:p>
    <w:p w:rsidR="00715820" w:rsidRPr="000B2634" w:rsidRDefault="00715820" w:rsidP="000B2634">
      <w:pPr>
        <w:pStyle w:val="ListParagraph"/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C46" w:rsidRPr="000B2634" w:rsidRDefault="00822C46" w:rsidP="000B2634">
      <w:pPr>
        <w:pStyle w:val="ListParagraph"/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неће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бити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 у случају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наведен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документацију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достави у предвиђеном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року.</w:t>
      </w:r>
    </w:p>
    <w:p w:rsidR="00822C46" w:rsidRPr="000B2634" w:rsidRDefault="00822C46" w:rsidP="000B2634">
      <w:pPr>
        <w:pStyle w:val="ListParagraph"/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 о додели</w:t>
      </w:r>
      <w:r w:rsidR="002200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средстава</w:t>
      </w:r>
    </w:p>
    <w:p w:rsidR="009F67D6" w:rsidRPr="000B2634" w:rsidRDefault="009F67D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C46" w:rsidRPr="000B2634" w:rsidRDefault="009F67D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пштине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удружењем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уговор о додели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буџета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најкасније у року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од 15 дана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sz w:val="24"/>
          <w:szCs w:val="24"/>
        </w:rPr>
        <w:t>коначности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о избору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финансирати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суфинансирати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буџета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Уговором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уређују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међусобна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права, обавезе и одговорности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уговорених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нарочито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следеће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елементе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Назив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одобреног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тврђен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Висину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додељених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="002200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зареализацију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Укупну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обезбеђења 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преноса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нструменти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обезбеђења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случај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ненаменског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трошења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обезбеђених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реализацију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, односно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случај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неизвршења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уговорне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обавезе 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предмета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пројеката;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повраћај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неутрошених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средстава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Међусобнаправа, 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обавезе и одговорности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уговорених</w:t>
      </w:r>
      <w:r w:rsidR="002200B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страна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праћења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Обавезе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носиоца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 у погледу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реализације и подношења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извештаја о реализацији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Услове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раскид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закључен;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Права и обавезе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уговорних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страна у случају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раскида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уговора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220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истека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времена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закључен;</w:t>
      </w:r>
    </w:p>
    <w:p w:rsidR="00822C46" w:rsidRPr="000B2634" w:rsidRDefault="00822C46" w:rsidP="000B2634">
      <w:pPr>
        <w:pStyle w:val="ListParagraph"/>
        <w:numPr>
          <w:ilvl w:val="0"/>
          <w:numId w:val="13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lastRenderedPageBreak/>
        <w:t>Начин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решавањаспорова.</w:t>
      </w:r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str_15"/>
      <w:bookmarkEnd w:id="4"/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Праћење</w:t>
      </w:r>
      <w:r w:rsidR="00D6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реализације</w:t>
      </w:r>
      <w:r w:rsidR="00D62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пројеката</w:t>
      </w:r>
    </w:p>
    <w:p w:rsidR="009F67D6" w:rsidRPr="000B2634" w:rsidRDefault="009F67D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clan_12"/>
      <w:bookmarkEnd w:id="5"/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Поступак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праћења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реализације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пројеката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које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одобрена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спроводи</w:t>
      </w:r>
      <w:r w:rsidR="00D62A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5820"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Праћење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и контрола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обухвата: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бавезу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обавештава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Комисију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ореализацији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у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роковима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одређеним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уговором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достављањем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периодичних и завршних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регледање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извештаја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ониторинг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посете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представника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 и непосредан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увид у реализацију</w:t>
      </w:r>
      <w:r w:rsidR="00D62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одобреног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бавезу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омогући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даизврш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увиду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сву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документацију;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рикупљање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информација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корисника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у непосредном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Комисијом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руге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предвиђене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уговором.</w:t>
      </w:r>
    </w:p>
    <w:p w:rsidR="009F67D6" w:rsidRPr="000B2634" w:rsidRDefault="009F67D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Општинско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веће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ангажовати и стручњаке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поједине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области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ради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оцене и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припреме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анализе о успешности, квалитету и остварењу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циљева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реализују.</w:t>
      </w:r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дужно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конкурсној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Комисији и стручњацима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67D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омогући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праћење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 и увид у сву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документацију,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сваком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тренутку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67D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посета</w:t>
      </w:r>
      <w:bookmarkStart w:id="6" w:name="clan_15"/>
      <w:bookmarkEnd w:id="6"/>
    </w:p>
    <w:p w:rsidR="00822C46" w:rsidRPr="000B2634" w:rsidRDefault="009F67D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циљу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праћења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22C46"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посете.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сматра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се: посета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одржавање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састанака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саовлашћеним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представницима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присуство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одређеним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догађајима и манифестацијама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активностима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удружење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спроводи у склопу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пројеката, о чему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 у обавезида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благовремено, писменим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е-маила, обавести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Комисију о времену и месту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пројекту, и др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најављена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ненајављена.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трајање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дуже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шест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месеци и чија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вредност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одобрених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већаод 500.000,00 динара, Комисија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реализује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најмање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једну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мониторинг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посету у току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трајања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односно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најмање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једном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годишње.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str_19"/>
      <w:bookmarkEnd w:id="7"/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Прерасподела</w:t>
      </w:r>
      <w:r w:rsidR="00F4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одобреног</w:t>
      </w:r>
      <w:r w:rsidR="00F4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износа</w:t>
      </w:r>
      <w:r w:rsidR="00F41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средстава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8" w:name="clan_18"/>
      <w:bookmarkEnd w:id="8"/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Удружење к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орисник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може, у изузетним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ситуацијама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току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тражи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сагласност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прерасподел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планираних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 у оквиру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одобреног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Захтевом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прерасподелу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тражити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повећање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расхода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односе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људске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ресурсе.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Прерасподела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може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извршити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тек</w:t>
      </w:r>
      <w:r w:rsidR="00F414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након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добијања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писмене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сагласности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или</w:t>
      </w:r>
      <w:r w:rsidR="003E2D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потписивањем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анекса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редседник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46" w:rsidRPr="000B2634" w:rsidRDefault="00822C46" w:rsidP="000B2634">
      <w:pPr>
        <w:shd w:val="clear" w:color="auto" w:fill="FFFFFF"/>
        <w:ind w:left="0" w:right="0"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bookmarkStart w:id="9" w:name="str_16"/>
      <w:bookmarkEnd w:id="9"/>
      <w:r w:rsidRPr="000B2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Извештавање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0" w:name="clan_13"/>
      <w:bookmarkEnd w:id="10"/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Удружење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дужно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подноси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завршн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наративне и финансијске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извештај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о реализацији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пројекта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, у роковима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предвиђеним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закљученим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уговором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Периодични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извештај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доставља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квартално, осим у случају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када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пројекат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траје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дуже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шест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месеци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 и тада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периодични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једном у току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трајања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22C46" w:rsidRPr="000B2634" w:rsidRDefault="00822C46" w:rsidP="000B2634">
      <w:pPr>
        <w:shd w:val="clear" w:color="auto" w:fill="FFFFFF"/>
        <w:ind w:left="0" w:righ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Завршни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наративни и финансијски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најкасније 30 дана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истеку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трајања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Периодични и завршни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наративни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извештај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садржи: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етаљан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опис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 и резултата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реализације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у односу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активности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дефинисане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уговором, како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могла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извршити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успешности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Комисије;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бразложење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свако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одступање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пројекта,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реглед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корективних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чије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предузимање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планира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удружења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корисника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средстава.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Периодични и завршни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финансијски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извештај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садржи: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риказ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буџета, који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је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саставни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део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уговора, са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прегледом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свих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трошкова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који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су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настали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током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извештајног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периода, као и </w:t>
      </w:r>
    </w:p>
    <w:p w:rsidR="00822C46" w:rsidRPr="000B2634" w:rsidRDefault="00822C46" w:rsidP="000B2634">
      <w:pPr>
        <w:pStyle w:val="ListParagraph"/>
        <w:numPr>
          <w:ilvl w:val="0"/>
          <w:numId w:val="10"/>
        </w:numPr>
        <w:shd w:val="clear" w:color="auto" w:fill="FFFFFF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елокупну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документацију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која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оправдава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настале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трошкове.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финансијског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извештај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аспроводи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Одељење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 и финансије.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Контролу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наративног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извештаја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спроводи</w:t>
      </w:r>
      <w:r w:rsidR="00E039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  <w:lang w:val="en-US"/>
        </w:rPr>
        <w:t>Комисија.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најмање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једанпут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годишње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чини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доступним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јавности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 о свом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раду и обиму и начину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стицања и коришћења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тих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средстава, при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чему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дужно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јасно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назначи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конкретног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подржала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општина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ВладичинХан.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У случају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корисник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поднесе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извештаје о реализацији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губи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учешћа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јавном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доделу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буџета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r w:rsidR="000919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r w:rsidR="00E03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подстицање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пројеката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удружења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="00091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интереса у наредне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две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године.</w:t>
      </w:r>
    </w:p>
    <w:p w:rsidR="00822C46" w:rsidRPr="000B2634" w:rsidRDefault="00822C46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C24" w:rsidRPr="000B2634" w:rsidRDefault="00CE0C24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34">
        <w:rPr>
          <w:rFonts w:ascii="Times New Roman" w:eastAsia="Times New Roman" w:hAnsi="Times New Roman" w:cs="Times New Roman"/>
          <w:sz w:val="24"/>
          <w:szCs w:val="24"/>
        </w:rPr>
        <w:t>Додатне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информације о Јавном</w:t>
      </w:r>
      <w:r w:rsidR="00091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добити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E03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2634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630DF8" w:rsidRPr="000B2634">
        <w:rPr>
          <w:rFonts w:ascii="Times New Roman" w:eastAsia="Times New Roman" w:hAnsi="Times New Roman" w:cs="Times New Roman"/>
          <w:sz w:val="24"/>
          <w:szCs w:val="24"/>
        </w:rPr>
        <w:t>017/390-512</w:t>
      </w:r>
      <w:r w:rsidR="007F2D64" w:rsidRPr="000B26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212" w:rsidRPr="000B2634" w:rsidRDefault="00CB5212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8C8" w:rsidRPr="000B2634" w:rsidRDefault="003858C8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C24" w:rsidRPr="000F7D3E" w:rsidRDefault="00630DF8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D3E">
        <w:rPr>
          <w:rFonts w:ascii="Times New Roman" w:eastAsia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CE0C24" w:rsidRPr="000F7D3E" w:rsidRDefault="00CE0C24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F7D3E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506693" w:rsidRPr="000F7D3E">
        <w:rPr>
          <w:rFonts w:ascii="Times New Roman" w:eastAsia="Times New Roman" w:hAnsi="Times New Roman" w:cs="Times New Roman"/>
          <w:b/>
          <w:sz w:val="24"/>
          <w:szCs w:val="24"/>
        </w:rPr>
        <w:t xml:space="preserve">роj: </w:t>
      </w:r>
      <w:r w:rsidR="00954978" w:rsidRPr="000F7D3E">
        <w:rPr>
          <w:rFonts w:ascii="Times New Roman" w:eastAsia="Times New Roman" w:hAnsi="Times New Roman" w:cs="Times New Roman"/>
          <w:b/>
          <w:sz w:val="24"/>
          <w:szCs w:val="24"/>
        </w:rPr>
        <w:t>06-</w:t>
      </w:r>
      <w:r w:rsidR="006E60C7">
        <w:rPr>
          <w:rFonts w:ascii="Times New Roman" w:eastAsia="Times New Roman" w:hAnsi="Times New Roman" w:cs="Times New Roman"/>
          <w:b/>
          <w:sz w:val="24"/>
          <w:szCs w:val="24"/>
        </w:rPr>
        <w:t>27/18</w:t>
      </w:r>
      <w:r w:rsidR="000F7D3E">
        <w:rPr>
          <w:rFonts w:ascii="Times New Roman" w:eastAsia="Times New Roman" w:hAnsi="Times New Roman" w:cs="Times New Roman"/>
          <w:b/>
          <w:sz w:val="24"/>
          <w:szCs w:val="24"/>
        </w:rPr>
        <w:t>/24</w:t>
      </w:r>
      <w:r w:rsidR="00954978" w:rsidRPr="000F7D3E">
        <w:rPr>
          <w:rFonts w:ascii="Times New Roman" w:eastAsia="Times New Roman" w:hAnsi="Times New Roman" w:cs="Times New Roman"/>
          <w:b/>
          <w:sz w:val="24"/>
          <w:szCs w:val="24"/>
        </w:rPr>
        <w:t>-III</w:t>
      </w:r>
    </w:p>
    <w:p w:rsidR="00CE0C24" w:rsidRPr="000B2634" w:rsidRDefault="00CE0C24" w:rsidP="000B2634">
      <w:pPr>
        <w:shd w:val="clear" w:color="auto" w:fill="FFFFFF"/>
        <w:ind w:left="0" w:righ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8C8" w:rsidRPr="00CE3CF7" w:rsidRDefault="00026A9F" w:rsidP="00CE3CF7">
      <w:pPr>
        <w:shd w:val="clear" w:color="auto" w:fill="FFFFFF"/>
        <w:ind w:righ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A4722D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      </w:t>
      </w:r>
      <w:r w:rsidR="00172ACA" w:rsidRPr="00954978">
        <w:rPr>
          <w:rFonts w:ascii="Times New Roman" w:eastAsia="Times New Roman" w:hAnsi="Times New Roman" w:cs="Times New Roman"/>
          <w:b/>
          <w:sz w:val="24"/>
          <w:szCs w:val="24"/>
        </w:rPr>
        <w:t>ПРЕДСЕДН</w:t>
      </w:r>
      <w:r w:rsidR="00537348" w:rsidRPr="00954978">
        <w:rPr>
          <w:rFonts w:ascii="Times New Roman" w:eastAsia="Times New Roman" w:hAnsi="Times New Roman" w:cs="Times New Roman"/>
          <w:b/>
          <w:sz w:val="24"/>
          <w:szCs w:val="24"/>
        </w:rPr>
        <w:t>ИК</w:t>
      </w:r>
    </w:p>
    <w:p w:rsidR="00172ACA" w:rsidRPr="00954978" w:rsidRDefault="00CE3CF7" w:rsidP="00026A9F">
      <w:pPr>
        <w:shd w:val="clear" w:color="auto" w:fill="FFFFFF"/>
        <w:ind w:left="6372" w:righ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537348" w:rsidRPr="00954978">
        <w:rPr>
          <w:rFonts w:ascii="Times New Roman" w:eastAsia="Times New Roman" w:hAnsi="Times New Roman" w:cs="Times New Roman"/>
          <w:b/>
          <w:sz w:val="24"/>
          <w:szCs w:val="24"/>
        </w:rPr>
        <w:t>Горан Младеновић</w:t>
      </w:r>
    </w:p>
    <w:p w:rsidR="00026A9F" w:rsidRPr="00954978" w:rsidRDefault="00026A9F">
      <w:pPr>
        <w:shd w:val="clear" w:color="auto" w:fill="FFFFFF"/>
        <w:ind w:left="6372" w:righ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26A9F" w:rsidRPr="00954978" w:rsidSect="00ED48A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2D" w:rsidRDefault="001E6F2D" w:rsidP="00E03327">
      <w:r>
        <w:separator/>
      </w:r>
    </w:p>
  </w:endnote>
  <w:endnote w:type="continuationSeparator" w:id="1">
    <w:p w:rsidR="001E6F2D" w:rsidRDefault="001E6F2D" w:rsidP="00E0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099766"/>
      <w:docPartObj>
        <w:docPartGallery w:val="Page Numbers (Bottom of Page)"/>
        <w:docPartUnique/>
      </w:docPartObj>
    </w:sdtPr>
    <w:sdtContent>
      <w:p w:rsidR="002200B5" w:rsidRDefault="00E87EF3">
        <w:pPr>
          <w:pStyle w:val="Footer"/>
          <w:jc w:val="right"/>
        </w:pPr>
        <w:r w:rsidRPr="00E033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200B5" w:rsidRPr="00E033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033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722D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E033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00B5" w:rsidRDefault="002200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2D" w:rsidRDefault="001E6F2D" w:rsidP="00E03327">
      <w:r>
        <w:separator/>
      </w:r>
    </w:p>
  </w:footnote>
  <w:footnote w:type="continuationSeparator" w:id="1">
    <w:p w:rsidR="001E6F2D" w:rsidRDefault="001E6F2D" w:rsidP="00E03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2DC3"/>
    <w:multiLevelType w:val="hybridMultilevel"/>
    <w:tmpl w:val="5FB40B92"/>
    <w:lvl w:ilvl="0" w:tplc="18AE13E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116F"/>
    <w:multiLevelType w:val="hybridMultilevel"/>
    <w:tmpl w:val="09D2063E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90A08"/>
    <w:multiLevelType w:val="hybridMultilevel"/>
    <w:tmpl w:val="0C766DAC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6342A"/>
    <w:multiLevelType w:val="hybridMultilevel"/>
    <w:tmpl w:val="C6868CAA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06656"/>
    <w:multiLevelType w:val="hybridMultilevel"/>
    <w:tmpl w:val="7AF8E4FC"/>
    <w:lvl w:ilvl="0" w:tplc="738A19C8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8546D"/>
    <w:multiLevelType w:val="hybridMultilevel"/>
    <w:tmpl w:val="2272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C4D95"/>
    <w:multiLevelType w:val="hybridMultilevel"/>
    <w:tmpl w:val="0F60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35117"/>
    <w:multiLevelType w:val="hybridMultilevel"/>
    <w:tmpl w:val="3092AECA"/>
    <w:lvl w:ilvl="0" w:tplc="3FC0067C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92896"/>
    <w:multiLevelType w:val="hybridMultilevel"/>
    <w:tmpl w:val="6FD83716"/>
    <w:lvl w:ilvl="0" w:tplc="655AB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B2A4E"/>
    <w:multiLevelType w:val="hybridMultilevel"/>
    <w:tmpl w:val="411C6374"/>
    <w:lvl w:ilvl="0" w:tplc="93B2AD7E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36B33F25"/>
    <w:multiLevelType w:val="hybridMultilevel"/>
    <w:tmpl w:val="591E54AC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0046B"/>
    <w:multiLevelType w:val="hybridMultilevel"/>
    <w:tmpl w:val="7A52FAA8"/>
    <w:lvl w:ilvl="0" w:tplc="37842E32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C41BA"/>
    <w:multiLevelType w:val="hybridMultilevel"/>
    <w:tmpl w:val="5A0CD28C"/>
    <w:lvl w:ilvl="0" w:tplc="94D8B67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44927"/>
    <w:multiLevelType w:val="hybridMultilevel"/>
    <w:tmpl w:val="1EE20C0A"/>
    <w:lvl w:ilvl="0" w:tplc="8006FCCE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C08F2"/>
    <w:multiLevelType w:val="multilevel"/>
    <w:tmpl w:val="1052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90EAB"/>
    <w:multiLevelType w:val="hybridMultilevel"/>
    <w:tmpl w:val="B5CCF708"/>
    <w:lvl w:ilvl="0" w:tplc="CE36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F57DF"/>
    <w:multiLevelType w:val="hybridMultilevel"/>
    <w:tmpl w:val="FE025514"/>
    <w:lvl w:ilvl="0" w:tplc="14767996">
      <w:numFmt w:val="bullet"/>
      <w:lvlText w:val="-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A86130"/>
    <w:multiLevelType w:val="hybridMultilevel"/>
    <w:tmpl w:val="98E2C57A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C4C15"/>
    <w:multiLevelType w:val="hybridMultilevel"/>
    <w:tmpl w:val="F0BCF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51324"/>
    <w:multiLevelType w:val="hybridMultilevel"/>
    <w:tmpl w:val="219A811E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6"/>
  </w:num>
  <w:num w:numId="5">
    <w:abstractNumId w:val="5"/>
  </w:num>
  <w:num w:numId="6">
    <w:abstractNumId w:val="18"/>
  </w:num>
  <w:num w:numId="7">
    <w:abstractNumId w:val="10"/>
  </w:num>
  <w:num w:numId="8">
    <w:abstractNumId w:val="11"/>
  </w:num>
  <w:num w:numId="9">
    <w:abstractNumId w:val="7"/>
  </w:num>
  <w:num w:numId="10">
    <w:abstractNumId w:val="26"/>
  </w:num>
  <w:num w:numId="11">
    <w:abstractNumId w:val="17"/>
  </w:num>
  <w:num w:numId="12">
    <w:abstractNumId w:val="24"/>
  </w:num>
  <w:num w:numId="13">
    <w:abstractNumId w:val="13"/>
  </w:num>
  <w:num w:numId="14">
    <w:abstractNumId w:val="22"/>
  </w:num>
  <w:num w:numId="15">
    <w:abstractNumId w:val="4"/>
  </w:num>
  <w:num w:numId="16">
    <w:abstractNumId w:val="0"/>
  </w:num>
  <w:num w:numId="17">
    <w:abstractNumId w:val="16"/>
  </w:num>
  <w:num w:numId="18">
    <w:abstractNumId w:val="12"/>
  </w:num>
  <w:num w:numId="19">
    <w:abstractNumId w:val="9"/>
  </w:num>
  <w:num w:numId="20">
    <w:abstractNumId w:val="14"/>
  </w:num>
  <w:num w:numId="21">
    <w:abstractNumId w:val="23"/>
  </w:num>
  <w:num w:numId="22">
    <w:abstractNumId w:val="20"/>
  </w:num>
  <w:num w:numId="23">
    <w:abstractNumId w:val="3"/>
  </w:num>
  <w:num w:numId="24">
    <w:abstractNumId w:val="25"/>
  </w:num>
  <w:num w:numId="25">
    <w:abstractNumId w:val="2"/>
  </w:num>
  <w:num w:numId="26">
    <w:abstractNumId w:val="1"/>
  </w:num>
  <w:num w:numId="27">
    <w:abstractNumId w:val="2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E35"/>
    <w:rsid w:val="00001557"/>
    <w:rsid w:val="00012F69"/>
    <w:rsid w:val="00026A9F"/>
    <w:rsid w:val="00027DCD"/>
    <w:rsid w:val="00042D73"/>
    <w:rsid w:val="00082910"/>
    <w:rsid w:val="00085D93"/>
    <w:rsid w:val="00091998"/>
    <w:rsid w:val="000956A9"/>
    <w:rsid w:val="000B2634"/>
    <w:rsid w:val="000B644C"/>
    <w:rsid w:val="000B7D89"/>
    <w:rsid w:val="000C1CE9"/>
    <w:rsid w:val="000D54FA"/>
    <w:rsid w:val="000F7D3E"/>
    <w:rsid w:val="00115934"/>
    <w:rsid w:val="001326C9"/>
    <w:rsid w:val="0014058B"/>
    <w:rsid w:val="0014084D"/>
    <w:rsid w:val="00141BC1"/>
    <w:rsid w:val="001508E5"/>
    <w:rsid w:val="001649F8"/>
    <w:rsid w:val="00165B72"/>
    <w:rsid w:val="00172ACA"/>
    <w:rsid w:val="001903DB"/>
    <w:rsid w:val="00195B7F"/>
    <w:rsid w:val="001A043E"/>
    <w:rsid w:val="001E6F2D"/>
    <w:rsid w:val="001F0495"/>
    <w:rsid w:val="001F337E"/>
    <w:rsid w:val="002200B5"/>
    <w:rsid w:val="00230A8C"/>
    <w:rsid w:val="00240B51"/>
    <w:rsid w:val="00254C80"/>
    <w:rsid w:val="00255DAE"/>
    <w:rsid w:val="002B7B0E"/>
    <w:rsid w:val="00307D78"/>
    <w:rsid w:val="0033038D"/>
    <w:rsid w:val="00367136"/>
    <w:rsid w:val="003858C8"/>
    <w:rsid w:val="003A09D1"/>
    <w:rsid w:val="003C4D26"/>
    <w:rsid w:val="003D57A5"/>
    <w:rsid w:val="003E2D6D"/>
    <w:rsid w:val="00445605"/>
    <w:rsid w:val="00447F8E"/>
    <w:rsid w:val="00453E35"/>
    <w:rsid w:val="0046035C"/>
    <w:rsid w:val="00462412"/>
    <w:rsid w:val="00473E39"/>
    <w:rsid w:val="00490415"/>
    <w:rsid w:val="004A04C4"/>
    <w:rsid w:val="004B44D2"/>
    <w:rsid w:val="004D7795"/>
    <w:rsid w:val="004E680E"/>
    <w:rsid w:val="004E7F04"/>
    <w:rsid w:val="0050152B"/>
    <w:rsid w:val="0050426C"/>
    <w:rsid w:val="00506693"/>
    <w:rsid w:val="00537348"/>
    <w:rsid w:val="00564CC6"/>
    <w:rsid w:val="00580208"/>
    <w:rsid w:val="005D4B39"/>
    <w:rsid w:val="00626FED"/>
    <w:rsid w:val="00630DF8"/>
    <w:rsid w:val="00631905"/>
    <w:rsid w:val="00694792"/>
    <w:rsid w:val="006A0835"/>
    <w:rsid w:val="006C6086"/>
    <w:rsid w:val="006C785D"/>
    <w:rsid w:val="006C7F11"/>
    <w:rsid w:val="006D600A"/>
    <w:rsid w:val="006D6A4B"/>
    <w:rsid w:val="006E4D61"/>
    <w:rsid w:val="006E60C7"/>
    <w:rsid w:val="00715820"/>
    <w:rsid w:val="007175D0"/>
    <w:rsid w:val="00723FB5"/>
    <w:rsid w:val="00733E54"/>
    <w:rsid w:val="007516F3"/>
    <w:rsid w:val="007A08C0"/>
    <w:rsid w:val="007A3D15"/>
    <w:rsid w:val="007B431A"/>
    <w:rsid w:val="007F2D64"/>
    <w:rsid w:val="00813B75"/>
    <w:rsid w:val="00822C46"/>
    <w:rsid w:val="00856CA7"/>
    <w:rsid w:val="008804CB"/>
    <w:rsid w:val="008B76A0"/>
    <w:rsid w:val="00902ABA"/>
    <w:rsid w:val="009101B1"/>
    <w:rsid w:val="00914255"/>
    <w:rsid w:val="00941783"/>
    <w:rsid w:val="0094563B"/>
    <w:rsid w:val="00954978"/>
    <w:rsid w:val="00976D5A"/>
    <w:rsid w:val="009E5DDD"/>
    <w:rsid w:val="009F67D6"/>
    <w:rsid w:val="00A04EFD"/>
    <w:rsid w:val="00A25F1F"/>
    <w:rsid w:val="00A4722D"/>
    <w:rsid w:val="00A70A15"/>
    <w:rsid w:val="00A718DB"/>
    <w:rsid w:val="00A877BA"/>
    <w:rsid w:val="00AB6CF1"/>
    <w:rsid w:val="00B03169"/>
    <w:rsid w:val="00B10F8B"/>
    <w:rsid w:val="00B313B0"/>
    <w:rsid w:val="00B42B3B"/>
    <w:rsid w:val="00B545A9"/>
    <w:rsid w:val="00B72DFE"/>
    <w:rsid w:val="00B8233F"/>
    <w:rsid w:val="00BC4E77"/>
    <w:rsid w:val="00BF464D"/>
    <w:rsid w:val="00BF7846"/>
    <w:rsid w:val="00C5296C"/>
    <w:rsid w:val="00C76CE8"/>
    <w:rsid w:val="00CB5212"/>
    <w:rsid w:val="00CB5258"/>
    <w:rsid w:val="00CE0C24"/>
    <w:rsid w:val="00CE3CF7"/>
    <w:rsid w:val="00D52D64"/>
    <w:rsid w:val="00D62A35"/>
    <w:rsid w:val="00D85A36"/>
    <w:rsid w:val="00D93EE3"/>
    <w:rsid w:val="00D9731F"/>
    <w:rsid w:val="00DD155B"/>
    <w:rsid w:val="00E03327"/>
    <w:rsid w:val="00E0391B"/>
    <w:rsid w:val="00E060EC"/>
    <w:rsid w:val="00E26C10"/>
    <w:rsid w:val="00E87EF3"/>
    <w:rsid w:val="00EA5B47"/>
    <w:rsid w:val="00ED48AF"/>
    <w:rsid w:val="00EE2C2D"/>
    <w:rsid w:val="00F1149E"/>
    <w:rsid w:val="00F31974"/>
    <w:rsid w:val="00F37F96"/>
    <w:rsid w:val="00F414B5"/>
    <w:rsid w:val="00F440A3"/>
    <w:rsid w:val="00F6093F"/>
    <w:rsid w:val="00FA228A"/>
    <w:rsid w:val="00FB6D5E"/>
    <w:rsid w:val="00FD66E8"/>
    <w:rsid w:val="00FF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A3"/>
    <w:pPr>
      <w:spacing w:after="0" w:line="240" w:lineRule="auto"/>
      <w:ind w:left="144" w:right="144" w:firstLine="288"/>
    </w:pPr>
    <w:rPr>
      <w:lang w:val="en-GB"/>
    </w:rPr>
  </w:style>
  <w:style w:type="paragraph" w:styleId="Heading6">
    <w:name w:val="heading 6"/>
    <w:basedOn w:val="Normal"/>
    <w:link w:val="Heading6Char"/>
    <w:uiPriority w:val="9"/>
    <w:qFormat/>
    <w:rsid w:val="00822C46"/>
    <w:pPr>
      <w:spacing w:before="100" w:beforeAutospacing="1" w:after="100" w:afterAutospacing="1"/>
      <w:ind w:left="0" w:right="0" w:firstLine="0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0A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4084D"/>
    <w:pPr>
      <w:ind w:left="720"/>
      <w:contextualSpacing/>
    </w:pPr>
  </w:style>
  <w:style w:type="paragraph" w:styleId="NormalWeb">
    <w:name w:val="Normal (Web)"/>
    <w:basedOn w:val="Normal"/>
    <w:rsid w:val="00E060EC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060EC"/>
    <w:pPr>
      <w:spacing w:after="120"/>
      <w:ind w:left="283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060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822C46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822C46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podnaslovpropisa">
    <w:name w:val="podnaslovpropisa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prored">
    <w:name w:val="normalprored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110---naslov-clana">
    <w:name w:val="wyq110---naslov-clana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822C46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2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C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C4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C4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C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4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2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C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2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C46"/>
    <w:rPr>
      <w:lang w:val="en-GB"/>
    </w:rPr>
  </w:style>
  <w:style w:type="paragraph" w:styleId="Revision">
    <w:name w:val="Revision"/>
    <w:hidden/>
    <w:uiPriority w:val="99"/>
    <w:semiHidden/>
    <w:rsid w:val="00822C46"/>
    <w:pPr>
      <w:spacing w:after="0" w:line="240" w:lineRule="auto"/>
    </w:pPr>
    <w:rPr>
      <w:lang w:val="en-GB"/>
    </w:rPr>
  </w:style>
  <w:style w:type="paragraph" w:customStyle="1" w:styleId="Default">
    <w:name w:val="Default"/>
    <w:rsid w:val="00822C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822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3076</Words>
  <Characters>17535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Milan1</dc:creator>
  <cp:lastModifiedBy>PC5</cp:lastModifiedBy>
  <cp:revision>7</cp:revision>
  <cp:lastPrinted>2024-03-25T13:20:00Z</cp:lastPrinted>
  <dcterms:created xsi:type="dcterms:W3CDTF">2024-03-04T07:20:00Z</dcterms:created>
  <dcterms:modified xsi:type="dcterms:W3CDTF">2024-03-25T13:21:00Z</dcterms:modified>
</cp:coreProperties>
</file>